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d8f2d8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AUTORITZACIÓ SORTIDES PER L'ENTORN</w:t>
            </w:r>
          </w:p>
        </w:tc>
      </w:tr>
    </w:tbl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Jo ...................................................................................... amb DNI/NIE ............................. autoritzo al meu fill/a ................................................................................. a participar a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totes les sortides per l'entorn que es realitzin durant els anys de permanència a la llar d'infants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Així mateix, autoritzo a les educadores a prendre les decisions que considerin oportunes, en cas de no ser possible la meva localització.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TELÈFONS DE CONTACTE: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Signatura de la persona referent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3545840</wp:posOffset>
            </wp:positionH>
            <wp:positionV relativeFrom="paragraph">
              <wp:posOffset>560705</wp:posOffset>
            </wp:positionV>
            <wp:extent cx="2277110" cy="90614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906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  <w:jc w:val="left"/>
    </w:pPr>
    <w:rPr>
      <w:rFonts w:ascii="Liberation Serif" w:cs="Lucida Sans" w:eastAsia="SimSun" w:hAnsi="Liberation Serif"/>
      <w:color w:val="00000a"/>
      <w:sz w:val="24"/>
      <w:szCs w:val="24"/>
      <w:lang w:bidi="hi-IN" w:eastAsia="zh-CN" w:val="ca-ES"/>
    </w:rPr>
  </w:style>
  <w:style w:type="paragraph" w:styleId="Encapalament1">
    <w:name w:val="Encapçalament 1"/>
    <w:basedOn w:val="Encapalament"/>
    <w:pPr>
      <w:spacing w:after="120" w:before="240"/>
      <w:outlineLvl w:val="0"/>
    </w:pPr>
    <w:rPr>
      <w:b w:val="1"/>
      <w:bCs w:val="1"/>
      <w:sz w:val="36"/>
      <w:szCs w:val="36"/>
    </w:rPr>
  </w:style>
  <w:style w:type="paragraph" w:styleId="Encapalament2">
    <w:name w:val="Encapçalament 2"/>
    <w:basedOn w:val="Encapalament"/>
    <w:pPr>
      <w:spacing w:after="120" w:before="200"/>
      <w:outlineLvl w:val="1"/>
    </w:pPr>
    <w:rPr>
      <w:b w:val="1"/>
      <w:bCs w:val="1"/>
      <w:sz w:val="32"/>
      <w:szCs w:val="32"/>
    </w:rPr>
  </w:style>
  <w:style w:type="paragraph" w:styleId="Encapalament3">
    <w:name w:val="Encapçalament 3"/>
    <w:basedOn w:val="Encapalament"/>
    <w:pPr>
      <w:spacing w:after="120" w:before="140"/>
      <w:outlineLvl w:val="2"/>
    </w:pPr>
    <w:rPr>
      <w:b w:val="1"/>
      <w:bCs w:val="1"/>
      <w:sz w:val="28"/>
      <w:szCs w:val="28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sdeltext">
    <w:name w:val="Cos del text"/>
    <w:basedOn w:val="Normal"/>
    <w:pPr>
      <w:spacing w:after="140" w:before="0" w:line="288" w:lineRule="auto"/>
    </w:pPr>
    <w:rPr/>
  </w:style>
  <w:style w:type="paragraph" w:styleId="Llista">
    <w:name w:val="Llista"/>
    <w:basedOn w:val="Cosdeltext"/>
    <w:pPr/>
    <w:rPr>
      <w:rFonts w:cs="Lucida Sans"/>
    </w:rPr>
  </w:style>
  <w:style w:type="paragraph" w:styleId="Llegenda">
    <w:name w:val="Llegenda"/>
    <w:basedOn w:val="Normal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ucida Sans"/>
    </w:rPr>
  </w:style>
  <w:style w:type="paragraph" w:styleId="Citacions">
    <w:name w:val="Citacions"/>
    <w:basedOn w:val="Normal"/>
    <w:qFormat w:val="1"/>
    <w:pPr>
      <w:spacing w:after="283" w:before="0"/>
      <w:ind w:left="567" w:right="567" w:hanging="0"/>
    </w:pPr>
    <w:rPr/>
  </w:style>
  <w:style w:type="paragraph" w:styleId="Ttol">
    <w:name w:val="Títol"/>
    <w:basedOn w:val="Encapalament"/>
    <w:pPr>
      <w:jc w:val="center"/>
    </w:pPr>
    <w:rPr>
      <w:b w:val="1"/>
      <w:bCs w:val="1"/>
      <w:sz w:val="56"/>
      <w:szCs w:val="56"/>
    </w:rPr>
  </w:style>
  <w:style w:type="paragraph" w:styleId="Subttol">
    <w:name w:val="Subtítol"/>
    <w:basedOn w:val="Encapalament"/>
    <w:pPr>
      <w:spacing w:after="120" w:before="60"/>
      <w:jc w:val="center"/>
    </w:pPr>
    <w:rPr>
      <w:sz w:val="36"/>
      <w:szCs w:val="36"/>
    </w:rPr>
  </w:style>
  <w:style w:type="paragraph" w:styleId="Contingutdelataula">
    <w:name w:val="Contingut de la taula"/>
    <w:basedOn w:val="Normal"/>
    <w:qFormat w:val="1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j77CVBxUjM8qI46k0a91WvjCA==">CgMxLjA4AHIhMTBid3hjTkNiMk5kSDJvU2ZBUWdTWVhNWlhCRnE3V0NC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2024-09-14T13:03:31Z</dcterms:created>
</cp:coreProperties>
</file>