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E1" w:rsidRDefault="00AF1DE1">
      <w:pPr>
        <w:spacing w:line="480" w:lineRule="auto"/>
        <w:ind w:right="-466"/>
        <w:jc w:val="both"/>
        <w:rPr>
          <w:rFonts w:ascii="Calibri" w:eastAsia="Calibri" w:hAnsi="Calibri" w:cs="Calibri"/>
          <w:sz w:val="2"/>
          <w:szCs w:val="2"/>
        </w:rPr>
      </w:pPr>
      <w:bookmarkStart w:id="0" w:name="_GoBack"/>
      <w:bookmarkEnd w:id="0"/>
    </w:p>
    <w:p w:rsidR="00AF1DE1" w:rsidRDefault="00AF1DE1">
      <w:pPr>
        <w:spacing w:line="480" w:lineRule="auto"/>
        <w:ind w:right="-466"/>
        <w:jc w:val="both"/>
        <w:rPr>
          <w:rFonts w:ascii="Calibri" w:eastAsia="Calibri" w:hAnsi="Calibri" w:cs="Calibri"/>
          <w:sz w:val="6"/>
          <w:szCs w:val="6"/>
        </w:rPr>
      </w:pPr>
    </w:p>
    <w:p w:rsidR="00AF1DE1" w:rsidRDefault="00933BF5">
      <w:pPr>
        <w:spacing w:line="360" w:lineRule="auto"/>
        <w:ind w:right="-466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>
        <w:rPr>
          <w:rFonts w:ascii="Calibri" w:eastAsia="Calibri" w:hAnsi="Calibri" w:cs="Calibri"/>
        </w:rPr>
        <w:tab/>
        <w:t xml:space="preserve">                </w:t>
      </w:r>
      <w:r>
        <w:rPr>
          <w:rFonts w:ascii="Calibri" w:eastAsia="Calibri" w:hAnsi="Calibri" w:cs="Calibri"/>
          <w:b/>
          <w:sz w:val="28"/>
          <w:szCs w:val="28"/>
        </w:rPr>
        <w:t xml:space="preserve">OPTATIVES  1r d’ESO </w:t>
      </w:r>
    </w:p>
    <w:p w:rsidR="00AF1DE1" w:rsidRDefault="00933BF5">
      <w:pPr>
        <w:spacing w:line="360" w:lineRule="auto"/>
        <w:ind w:right="-4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currículum d’educació secundària obligatòria possibilita escollir de 1r a 3r d’ESO una matèria optativa anual de dues hores setmanals. Aquest fet implica que l’alumne que la triï haurà de cursar-la durant tot l’any escolar. </w:t>
      </w:r>
    </w:p>
    <w:p w:rsidR="00AF1DE1" w:rsidRDefault="00AF1DE1">
      <w:pPr>
        <w:spacing w:line="480" w:lineRule="auto"/>
        <w:ind w:right="-466"/>
        <w:jc w:val="both"/>
        <w:rPr>
          <w:rFonts w:ascii="Calibri" w:eastAsia="Calibri" w:hAnsi="Calibri" w:cs="Calibri"/>
          <w:sz w:val="6"/>
          <w:szCs w:val="6"/>
        </w:rPr>
      </w:pPr>
    </w:p>
    <w:p w:rsidR="00AF1DE1" w:rsidRDefault="00933BF5">
      <w:pPr>
        <w:spacing w:line="480" w:lineRule="auto"/>
        <w:ind w:right="-466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 xml:space="preserve">L’Institut Salvador Sunyer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sz w:val="24"/>
          <w:szCs w:val="24"/>
        </w:rPr>
        <w:t>Aimeric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 organitzat aquestes optatives en 5 àmbits. </w:t>
      </w:r>
    </w:p>
    <w:p w:rsidR="00AF1DE1" w:rsidRDefault="00AF1DE1">
      <w:pPr>
        <w:spacing w:line="480" w:lineRule="auto"/>
        <w:ind w:right="-466"/>
        <w:jc w:val="both"/>
        <w:rPr>
          <w:rFonts w:ascii="Calibri" w:eastAsia="Calibri" w:hAnsi="Calibri" w:cs="Calibri"/>
          <w:sz w:val="2"/>
          <w:szCs w:val="2"/>
        </w:rPr>
      </w:pPr>
    </w:p>
    <w:p w:rsidR="00AF1DE1" w:rsidRDefault="00933BF5">
      <w:pPr>
        <w:ind w:right="-46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>➧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Escriviu el nom del vostre fill o filla, numereu de l’1 al 3 la preferència d’optativa. </w:t>
      </w:r>
    </w:p>
    <w:p w:rsidR="00AF1DE1" w:rsidRDefault="00AF1DE1">
      <w:pPr>
        <w:ind w:right="-466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F1DE1" w:rsidRDefault="00933BF5">
      <w:pPr>
        <w:spacing w:line="360" w:lineRule="auto"/>
        <w:ind w:right="-4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</w:t>
      </w:r>
    </w:p>
    <w:p w:rsidR="00AF1DE1" w:rsidRDefault="00AF1DE1">
      <w:pPr>
        <w:spacing w:line="480" w:lineRule="auto"/>
        <w:ind w:right="-466"/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92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785"/>
        <w:gridCol w:w="5145"/>
        <w:gridCol w:w="915"/>
      </w:tblGrid>
      <w:tr w:rsidR="00AF1DE1"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Àmbit </w:t>
            </w: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Lingüístic</w:t>
            </w:r>
          </w:p>
        </w:tc>
        <w:tc>
          <w:tcPr>
            <w:tcW w:w="17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Franc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ès</w:t>
            </w:r>
          </w:p>
        </w:tc>
        <w:tc>
          <w:tcPr>
            <w:tcW w:w="51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933BF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Ofereix la possibilitat d’estudiar una segona llengua estrangera dins l’horari lectiu. Treballa els continguts de la llengua francesa des d’un enfoc comunicatiu, seguint les directrius del Marc Europeu de Referència. *No es recomana la tria d’aquesta optat</w:t>
            </w:r>
            <w:r>
              <w:rPr>
                <w:rFonts w:ascii="Calibri" w:eastAsia="Calibri" w:hAnsi="Calibri" w:cs="Calibri"/>
              </w:rPr>
              <w:t>iva als alumnes que presentin dificultats en les altres llengües.</w:t>
            </w:r>
          </w:p>
        </w:tc>
        <w:tc>
          <w:tcPr>
            <w:tcW w:w="9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AF1DE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AF1DE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</w:t>
            </w:r>
          </w:p>
        </w:tc>
      </w:tr>
      <w:tr w:rsidR="00AF1DE1">
        <w:tc>
          <w:tcPr>
            <w:tcW w:w="1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Àmbit</w:t>
            </w: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 Natural</w:t>
            </w:r>
          </w:p>
        </w:tc>
        <w:tc>
          <w:tcPr>
            <w:tcW w:w="17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Escola Verda</w:t>
            </w:r>
          </w:p>
        </w:tc>
        <w:tc>
          <w:tcPr>
            <w:tcW w:w="5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933BF5">
            <w:pPr>
              <w:spacing w:line="240" w:lineRule="auto"/>
              <w:ind w:right="-6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Proposa organitzar accions i projectes educatius actius</w:t>
            </w:r>
          </w:p>
          <w:p w:rsidR="00AF1DE1" w:rsidRDefault="00933BF5">
            <w:pPr>
              <w:spacing w:line="240" w:lineRule="auto"/>
              <w:ind w:right="-6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(caixes nius, hort, jardineria…) que tenen la finalitat </w:t>
            </w:r>
          </w:p>
          <w:p w:rsidR="00AF1DE1" w:rsidRDefault="00933BF5">
            <w:pPr>
              <w:spacing w:line="240" w:lineRule="auto"/>
              <w:ind w:right="-6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fomentar la protecció mediambiental i de </w:t>
            </w:r>
          </w:p>
          <w:p w:rsidR="00AF1DE1" w:rsidRDefault="00933BF5">
            <w:pPr>
              <w:spacing w:line="240" w:lineRule="auto"/>
              <w:ind w:right="-6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conscienciació de la sostenibilitat.</w:t>
            </w:r>
          </w:p>
        </w:tc>
        <w:tc>
          <w:tcPr>
            <w:tcW w:w="9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spacing w:line="240" w:lineRule="auto"/>
              <w:ind w:right="-607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spacing w:line="240" w:lineRule="auto"/>
              <w:ind w:right="-60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_____</w:t>
            </w:r>
          </w:p>
        </w:tc>
      </w:tr>
      <w:tr w:rsidR="00AF1DE1"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Àmbit </w:t>
            </w: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Artístic</w:t>
            </w:r>
          </w:p>
        </w:tc>
        <w:tc>
          <w:tcPr>
            <w:tcW w:w="17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Joc Teatral</w:t>
            </w:r>
          </w:p>
        </w:tc>
        <w:tc>
          <w:tcPr>
            <w:tcW w:w="51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Treballa l’expressió corporal des de tots els seus vessants: moviment creatiu, consciència de l’espai, consciència d’un mateix i del grup. També s’introdueixen tècniques d’interpretació, exercicis lúdics i d'improvisació.</w:t>
            </w:r>
          </w:p>
        </w:tc>
        <w:tc>
          <w:tcPr>
            <w:tcW w:w="9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</w:t>
            </w:r>
          </w:p>
        </w:tc>
      </w:tr>
      <w:tr w:rsidR="00AF1DE1">
        <w:tc>
          <w:tcPr>
            <w:tcW w:w="1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Àmbit</w:t>
            </w: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</w:t>
            </w:r>
          </w:p>
        </w:tc>
        <w:tc>
          <w:tcPr>
            <w:tcW w:w="17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Arqueologia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Apropa l’alumnat a la prehistòria i el món antic (mode de viure, restes, art…) des d’un vessant més vivencial, </w:t>
            </w:r>
            <w:proofErr w:type="spellStart"/>
            <w:r>
              <w:rPr>
                <w:rFonts w:ascii="Calibri" w:eastAsia="Calibri" w:hAnsi="Calibri" w:cs="Calibri"/>
              </w:rPr>
              <w:t>introduïnt</w:t>
            </w:r>
            <w:proofErr w:type="spellEnd"/>
            <w:r>
              <w:rPr>
                <w:rFonts w:ascii="Calibri" w:eastAsia="Calibri" w:hAnsi="Calibri" w:cs="Calibri"/>
              </w:rPr>
              <w:t xml:space="preserve"> les eines i les tècniques de l’època i les que fan servir actualment els arqueòlegs.</w:t>
            </w:r>
          </w:p>
        </w:tc>
        <w:tc>
          <w:tcPr>
            <w:tcW w:w="9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</w:t>
            </w:r>
          </w:p>
        </w:tc>
      </w:tr>
      <w:tr w:rsidR="00AF1DE1"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Àmbit </w:t>
            </w: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Tecnològic</w:t>
            </w:r>
          </w:p>
        </w:tc>
        <w:tc>
          <w:tcPr>
            <w:tcW w:w="17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STEAM</w:t>
            </w:r>
            <w:r>
              <w:rPr>
                <w:rFonts w:ascii="Calibri" w:eastAsia="Calibri" w:hAnsi="Calibri" w:cs="Calibri"/>
                <w:b/>
              </w:rPr>
              <w:t xml:space="preserve"> (ciències + art)</w:t>
            </w:r>
          </w:p>
        </w:tc>
        <w:tc>
          <w:tcPr>
            <w:tcW w:w="51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Combina diversos coneixements del món de la ciència, la tecnologia i les matemàtiques (programació </w:t>
            </w:r>
            <w:proofErr w:type="spellStart"/>
            <w:r>
              <w:rPr>
                <w:rFonts w:ascii="Calibri" w:eastAsia="Calibri" w:hAnsi="Calibri" w:cs="Calibri"/>
              </w:rPr>
              <w:t>Scratch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lego</w:t>
            </w:r>
            <w:proofErr w:type="spellEnd"/>
            <w:r>
              <w:rPr>
                <w:rFonts w:ascii="Calibri" w:eastAsia="Calibri" w:hAnsi="Calibri" w:cs="Calibri"/>
              </w:rPr>
              <w:t>, construcció d’objectes, …) amb les habilitats del món de les arts, amb la finalitat de realitzar diferents projectes manuals</w:t>
            </w:r>
            <w:r>
              <w:rPr>
                <w:rFonts w:ascii="Calibri" w:eastAsia="Calibri" w:hAnsi="Calibri" w:cs="Calibri"/>
              </w:rPr>
              <w:t>, virtuals i artístics.</w:t>
            </w:r>
          </w:p>
        </w:tc>
        <w:tc>
          <w:tcPr>
            <w:tcW w:w="9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AF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1DE1" w:rsidRDefault="00933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</w:t>
            </w:r>
          </w:p>
        </w:tc>
      </w:tr>
    </w:tbl>
    <w:p w:rsidR="00AF1DE1" w:rsidRDefault="00AF1DE1">
      <w:pPr>
        <w:spacing w:line="240" w:lineRule="auto"/>
        <w:ind w:right="-466"/>
        <w:jc w:val="both"/>
        <w:rPr>
          <w:rFonts w:ascii="Calibri" w:eastAsia="Calibri" w:hAnsi="Calibri" w:cs="Calibri"/>
          <w:sz w:val="24"/>
          <w:szCs w:val="24"/>
        </w:rPr>
      </w:pPr>
    </w:p>
    <w:p w:rsidR="00AF1DE1" w:rsidRDefault="00AF1DE1">
      <w:pPr>
        <w:spacing w:line="480" w:lineRule="auto"/>
        <w:ind w:right="-466"/>
        <w:jc w:val="right"/>
        <w:rPr>
          <w:rFonts w:ascii="Calibri" w:eastAsia="Calibri" w:hAnsi="Calibri" w:cs="Calibri"/>
          <w:b/>
          <w:sz w:val="14"/>
          <w:szCs w:val="14"/>
        </w:rPr>
      </w:pPr>
    </w:p>
    <w:p w:rsidR="00AF1DE1" w:rsidRDefault="00933BF5">
      <w:pPr>
        <w:spacing w:line="480" w:lineRule="auto"/>
        <w:ind w:right="-466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Signatura del pare, mare o tutor/a legal</w:t>
      </w:r>
    </w:p>
    <w:p w:rsidR="00AF1DE1" w:rsidRDefault="00AF1DE1">
      <w:pPr>
        <w:spacing w:line="480" w:lineRule="auto"/>
        <w:ind w:right="-466"/>
        <w:jc w:val="right"/>
        <w:rPr>
          <w:rFonts w:ascii="Calibri" w:eastAsia="Calibri" w:hAnsi="Calibri" w:cs="Calibri"/>
          <w:sz w:val="20"/>
          <w:szCs w:val="20"/>
        </w:rPr>
      </w:pPr>
    </w:p>
    <w:p w:rsidR="00AF1DE1" w:rsidRDefault="00933BF5">
      <w:pPr>
        <w:spacing w:line="480" w:lineRule="auto"/>
        <w:ind w:right="-466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__________________________</w:t>
      </w:r>
    </w:p>
    <w:sectPr w:rsidR="00AF1DE1">
      <w:headerReference w:type="default" r:id="rId7"/>
      <w:pgSz w:w="11909" w:h="16834"/>
      <w:pgMar w:top="708" w:right="1440" w:bottom="691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F5" w:rsidRDefault="00933BF5">
      <w:pPr>
        <w:spacing w:line="240" w:lineRule="auto"/>
      </w:pPr>
      <w:r>
        <w:separator/>
      </w:r>
    </w:p>
  </w:endnote>
  <w:endnote w:type="continuationSeparator" w:id="0">
    <w:p w:rsidR="00933BF5" w:rsidRDefault="00933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F5" w:rsidRDefault="00933BF5">
      <w:pPr>
        <w:spacing w:line="240" w:lineRule="auto"/>
      </w:pPr>
      <w:r>
        <w:separator/>
      </w:r>
    </w:p>
  </w:footnote>
  <w:footnote w:type="continuationSeparator" w:id="0">
    <w:p w:rsidR="00933BF5" w:rsidRDefault="00933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E1" w:rsidRDefault="00933BF5">
    <w:r>
      <w:rPr>
        <w:b/>
        <w:highlight w:val="white"/>
      </w:rPr>
      <w:t xml:space="preserve">Curs 2022-2023                                                                                               </w:t>
    </w:r>
    <w:r>
      <w:rPr>
        <w:b/>
        <w:noProof/>
        <w:highlight w:val="white"/>
        <w:lang w:val="ca-ES"/>
      </w:rPr>
      <w:drawing>
        <wp:inline distT="114300" distB="114300" distL="114300" distR="114300">
          <wp:extent cx="966516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516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1DE1"/>
    <w:rsid w:val="00596FB2"/>
    <w:rsid w:val="00933BF5"/>
    <w:rsid w:val="00A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96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96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2022-06-27T07:12:00Z</dcterms:created>
  <dcterms:modified xsi:type="dcterms:W3CDTF">2022-06-27T07:12:00Z</dcterms:modified>
</cp:coreProperties>
</file>