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CARTA DE COMPROMÍS EDUCATIU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Programa de Formació i Inserció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Les persones sotasignades,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 directora de l’Institut  Pla del Bosc de Canyelles, i              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pare/tutor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.....................................................  amb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.............................................................. amb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alumne/a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..............................................................................................,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.......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.., reunits a la localitat de Canyelles, amb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 conscients que l’educació d’infants i joves implica l’acció conjunta de la família i del centre educatiu, signem aquesta carta de compromís educatiu, la qual comporta els següents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COMPROMISOS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part del centre: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Facilitar una formació que contribueixi al desenvolupament professional de l’alumne o alumna i la seva orientació cap al món del treball.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Vetllar pels seus drets en l’àmbit escolar i professional (formació en el centre de treball).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Respectar les seves conviccions religioses, morals i ideològiques, i les de la seva família.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Informar la família del projecte educatiu de centre (PEC), de les normes d’organització i funcionament del centre (NOFC), dels criteris que s’apliquen per avaluar el rendiment acadèmic de l’alumne i la seva evolució; i si s’escau, de les mesures educatives alternatives o complementàries adoptades per atendre les necessitats específiques de l’alumne.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Comunicar a la família les absències no justificades de l’alumne al centre, i qualsevol altra circumstància que sigui rellevant per al seu desenvolupament acadèmic i personal. També en cas que l’alumne sigui major d’edat i aquest hagi autoritzat que s’informi als pares.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 Atendre en un termini raonable les peticions d’entrevista o de comunicació que formuli la família.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 Revisar conjuntament amb la família el compliment d’aquests compromisos i, si escau, el contingut.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Per part de la família: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Respectar el caràcter propi del centre i reconèixer l’autoritat de la direcció i del professorat.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Compartir amb el centre la formació personal i professional del fill o de la filla.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Instar el fill o la filla a conèixer i respectar les normes d’organització i funcionament del centre (NOFC) i el desenvolupament normal de les classes.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És obligatòria l’assistència de l’alumnat de com a mínim el 70% de les activitats de formació, per l’avaluació final positiva del PFI. En aquest càlcul, es tenen en compte totes les faltes d’assistència de l’alumnes, estiguin o no justificades. Si l’absència és continuada, podria comportar la baixa del centre i la pèrdua de tots els drets com a estudiant. En les baixes d’ofici per manca d’assistència a classe no es tindran en compte una o dues assistències puntuals a classe durant el període d’absència.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Vetllar per a que l’alumnat prepari i porti tot el material bàsic per a les classes ordinàries (carpeta o llibreta, material d’escriptura, agenda, etc), així com altre material i equipament obligatori per a les classes pràctiques (roba de treball, calçat de seguretat, equip de protecció personal, etc). Si es considera que no és així, la participació en les activitats lectives es veurà compromesa. </w:t>
      </w:r>
    </w:p>
    <w:p w:rsidR="00000000" w:rsidDel="00000000" w:rsidP="00000000" w:rsidRDefault="00000000" w:rsidRPr="00000000" w14:paraId="0000002A">
      <w:pPr>
        <w:spacing w:after="0" w:line="276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 Vetllar perquè el fill o filla acompleixi el deure bàsic de l’estudi i d’assistència regular i puntual a totes les activitats acadèmiques. La puntualitat a primera hora del matí és essencial, les portes de l’institut es tancaran 5 minuts després de l’hora d’entrada i no es podrà accedir al centre fins a segona hora si no és que l’alumne porta un justificant oficial.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 Per cursar la Formació en Centres de Treball es tindrà en compte el següent: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Assistència: 70% d’assistència mínima en el moment de començar les pràctiques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Aprofitament del curs: mínim 3,5 sobre 10 de nota mitjana dels mòduls generals i dels mòduls professionals a l’avaluació prèvia a l’inici de pràctiques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tabs>
          <w:tab w:val="center" w:leader="none" w:pos="4252"/>
          <w:tab w:val="right" w:leader="none" w:pos="8504"/>
        </w:tabs>
        <w:spacing w:after="0" w:line="240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Actitud: no haver acumulat conductes contràries a les NOFC i/o no haver comès cap conducta greument perjudicial per a la convivència del centre</w:t>
      </w:r>
    </w:p>
    <w:p w:rsidR="00000000" w:rsidDel="00000000" w:rsidP="00000000" w:rsidRDefault="00000000" w:rsidRPr="00000000" w14:paraId="00000031">
      <w:pPr>
        <w:tabs>
          <w:tab w:val="center" w:leader="none" w:pos="4252"/>
          <w:tab w:val="right" w:leader="none" w:pos="8504"/>
        </w:tabs>
        <w:spacing w:after="0" w:line="240" w:lineRule="auto"/>
        <w:ind w:left="720" w:firstLine="0"/>
        <w:jc w:val="both"/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8) Està totalment prohibit fumar, el consum de begudes alcohòliques i qualsevol altra substància estupefaent en tot el recinte del centre educatiu, durant les activitats i sortides de i durant la FCT. Es considera recinte de l’INS: a més dels espais interns (aula i WC), les zones d’entrada, àrees d’estacionament de vehicles, àrees a l’aire lliure, etc, tot i que no estiguin gestionades directament pel centre educatiu.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white"/>
          <w:rtl w:val="0"/>
        </w:rPr>
        <w:t xml:space="preserve">En el marc de la prevenció dels riscos laborals, el professorat podrà excloure l’alumnat de la realització de les activitats lectives especialment aquelles que impliquin l’ús d’eines o maquinària, davant la sospita que aquest es trobi sota els efectes del consum de drogues.</w:t>
      </w:r>
    </w:p>
    <w:p w:rsidR="00000000" w:rsidDel="00000000" w:rsidP="00000000" w:rsidRDefault="00000000" w:rsidRPr="00000000" w14:paraId="00000033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center" w:leader="none" w:pos="4252"/>
          <w:tab w:val="right" w:leader="none" w:pos="8504"/>
        </w:tabs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9) L’ús de telèfons mòbils i dispositius electrònics personals diversos no està permès dins de les aules. Només el professorat pot autoritzar-ne l’ús. Està totalment prohibida la realització de fotografies, vídeos o àudios en tot el recinte del centre, inclosos els espais exteriors i els moments de l’esbarjo. Queden excloses d’aquesta prohibició les activitats relacionades amb temes acadèmics autoritzats per un professor del centre. En el marc de les Normes d’Organització i Funcionament de Centre (NOFC), es contempla com a falta greument perjudicial per a la convivència la difusió pública d’imatges, vídeos o audios no autoritzats, enregistrats al centre sense autorització o d’amagat, i que puguin ser considerats ofensius o que no comptin amb el permís dels seus protagonistes.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10) Facilitar al centre les informacions del fill o de la filla que siguin rellevants per al procés d’aprenentatge i atendre en un termini raonable les peticions d’entrevista o de comunicació que formuli el centre.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11) Revisar conjuntament amb el tutor el compliment d’aquests compromisos i, si escau, el contingut, en el termini d’un curs escolar.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I, perquè així consti, signem aquesta carta de compromís educatiu.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 centre </w:t>
        <w:tab/>
        <w:t xml:space="preserve">                                                L’alumne/a                               La familia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  <w:tab/>
        <w:t xml:space="preserve">           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leader="none" w:pos="4252"/>
          <w:tab w:val="right" w:leader="none" w:pos="850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Directora </w:t>
      </w:r>
    </w:p>
    <w:p w:rsidR="00000000" w:rsidDel="00000000" w:rsidP="00000000" w:rsidRDefault="00000000" w:rsidRPr="00000000" w14:paraId="00000041">
      <w:pPr>
        <w:tabs>
          <w:tab w:val="center" w:leader="none" w:pos="4252"/>
          <w:tab w:val="right" w:leader="none" w:pos="850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 xml:space="preserve">Mare / Pare o Tutor/a</w:t>
      </w:r>
    </w:p>
    <w:p w:rsidR="00000000" w:rsidDel="00000000" w:rsidP="00000000" w:rsidRDefault="00000000" w:rsidRPr="00000000" w14:paraId="00000042">
      <w:pPr>
        <w:tabs>
          <w:tab w:val="center" w:leader="none" w:pos="4252"/>
          <w:tab w:val="right" w:leader="none" w:pos="8504"/>
        </w:tabs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                            </w:t>
      </w:r>
    </w:p>
    <w:p w:rsidR="00000000" w:rsidDel="00000000" w:rsidP="00000000" w:rsidRDefault="00000000" w:rsidRPr="00000000" w14:paraId="00000043">
      <w:pPr>
        <w:tabs>
          <w:tab w:val="center" w:leader="none" w:pos="4252"/>
          <w:tab w:val="right" w:leader="none" w:pos="8504"/>
        </w:tabs>
        <w:spacing w:after="0" w:line="240" w:lineRule="auto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Canyelles, ........ de ............................de 202…..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567" w:top="1745" w:left="1247" w:right="1247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-8801099</wp:posOffset>
              </wp:positionH>
              <wp:positionV relativeFrom="paragraph">
                <wp:posOffset>-10896599</wp:posOffset>
              </wp:positionV>
              <wp:extent cx="23983241" cy="23983241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rot="-2700000">
                        <a:off x="2186240" y="2726853"/>
                        <a:ext cx="6319520" cy="210629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-8801099</wp:posOffset>
              </wp:positionH>
              <wp:positionV relativeFrom="paragraph">
                <wp:posOffset>-10896599</wp:posOffset>
              </wp:positionV>
              <wp:extent cx="23983241" cy="23983241"/>
              <wp:effectExtent b="0" l="0" r="0" t="0"/>
              <wp:wrapNone/>
              <wp:docPr id="1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83241" cy="239832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widowControl w:val="0"/>
      <w:spacing w:after="0" w:line="14.399999999999999" w:lineRule="auto"/>
      <w:ind w:left="8640" w:firstLine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-104774</wp:posOffset>
          </wp:positionV>
          <wp:extent cx="1598613" cy="578957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613" cy="57895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3976060</wp:posOffset>
          </wp:positionH>
          <wp:positionV relativeFrom="paragraph">
            <wp:posOffset>94260</wp:posOffset>
          </wp:positionV>
          <wp:extent cx="1995488" cy="371475"/>
          <wp:effectExtent b="0" l="0" r="0" t="0"/>
          <wp:wrapTopAndBottom distB="0" distT="0"/>
          <wp:docPr descr="Logo departament d'Educació - Generalitat" id="17" name="image2.jpg"/>
          <a:graphic>
            <a:graphicData uri="http://schemas.openxmlformats.org/drawingml/2006/picture">
              <pic:pic>
                <pic:nvPicPr>
                  <pic:cNvPr descr="Logo departament d'Educació - Generalitat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5488" cy="371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-8801099</wp:posOffset>
              </wp:positionH>
              <wp:positionV relativeFrom="paragraph">
                <wp:posOffset>-10896599</wp:posOffset>
              </wp:positionV>
              <wp:extent cx="23983241" cy="23983241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2186240" y="2726853"/>
                        <a:ext cx="6319520" cy="210629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-8801099</wp:posOffset>
              </wp:positionH>
              <wp:positionV relativeFrom="paragraph">
                <wp:posOffset>-10896599</wp:posOffset>
              </wp:positionV>
              <wp:extent cx="23983241" cy="23983241"/>
              <wp:effectExtent b="0" l="0" r="0" t="0"/>
              <wp:wrapNone/>
              <wp:docPr id="1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983241" cy="2398324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character" w:styleId="Tipusdelletraperdefectedelparàgraf">
    <w:name w:val="Tipus de lletra per defecte del paràgraf"/>
    <w:next w:val="Tipusdelletraperdefectedelparàgraf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ulanormal">
    <w:name w:val="Taula normal"/>
    <w:next w:val="Tau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u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>
    <w:name w:val="Sense llista"/>
    <w:next w:val="Sensel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Arial" w:cs="Arial" w:hAnsi="Aria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Arial" w:cs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uentedepárrafopredeter.1">
    <w:name w:val="Fuente de párrafo predeter.1"/>
    <w:next w:val="Fuentedepárrafopredeter.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erChar">
    <w:name w:val="Header Char"/>
    <w:next w:val="HeaderCh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val="ca-ES"/>
    </w:rPr>
  </w:style>
  <w:style w:type="paragraph" w:styleId="Encabezado1">
    <w:name w:val="Encabezado1"/>
    <w:basedOn w:val="Normal"/>
    <w:next w:val="Textindependent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ca-ES"/>
    </w:rPr>
  </w:style>
  <w:style w:type="paragraph" w:styleId="Textindependent">
    <w:name w:val="Text independent"/>
    <w:basedOn w:val="Normal"/>
    <w:next w:val="Textindependent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Llista">
    <w:name w:val="Llista"/>
    <w:basedOn w:val="Textindependent"/>
    <w:next w:val="Llista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Llegenda">
    <w:name w:val="Llegenda"/>
    <w:basedOn w:val="Normal"/>
    <w:next w:val="L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Capçalera">
    <w:name w:val="Capçalera"/>
    <w:basedOn w:val="Normal"/>
    <w:next w:val="Capçaler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Pa8">
    <w:name w:val="Pa8"/>
    <w:basedOn w:val="Normal"/>
    <w:next w:val="Normal"/>
    <w:autoRedefine w:val="0"/>
    <w:hidden w:val="0"/>
    <w:qFormat w:val="0"/>
    <w:pPr>
      <w:suppressAutoHyphens w:val="0"/>
      <w:autoSpaceDE w:val="0"/>
      <w:spacing w:after="0" w:before="0" w:line="221" w:lineRule="atLeast"/>
      <w:ind w:leftChars="-1" w:rightChars="0" w:firstLineChars="-1"/>
      <w:textDirection w:val="btLr"/>
      <w:textAlignment w:val="top"/>
      <w:outlineLvl w:val="0"/>
    </w:pPr>
    <w:rPr>
      <w:rFonts w:ascii="Helvetica 55 Roman" w:cs="Helvetica 55 Roman" w:eastAsia="Calibri" w:hAnsi="Helvetica 55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Peu">
    <w:name w:val="Peu"/>
    <w:basedOn w:val="Normal"/>
    <w:next w:val="Peu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Estándar">
    <w:name w:val="Estándar"/>
    <w:basedOn w:val="Normal"/>
    <w:next w:val="Estándar"/>
    <w:autoRedefine w:val="0"/>
    <w:hidden w:val="0"/>
    <w:qFormat w:val="0"/>
    <w:pPr>
      <w:suppressAutoHyphens w:val="1"/>
      <w:autoSpaceDE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ms Rmn" w:cs="Times New Roman" w:eastAsia="Times New Roman" w:hAnsi="Tms Rm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Paràgrafdellista">
    <w:name w:val="Paràgraf de llista"/>
    <w:basedOn w:val="Normal"/>
    <w:next w:val="Paràgrafdellista"/>
    <w:autoRedefine w:val="0"/>
    <w:hidden w:val="0"/>
    <w:qFormat w:val="0"/>
    <w:pPr>
      <w:suppressAutoHyphens w:val="0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Textdeglobus">
    <w:name w:val="Text de globus"/>
    <w:basedOn w:val="Normal"/>
    <w:next w:val="Textdeglobus"/>
    <w:autoRedefine w:val="0"/>
    <w:hidden w:val="0"/>
    <w:qFormat w:val="1"/>
    <w:pPr>
      <w:suppressAutoHyphens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ca-ES"/>
    </w:rPr>
  </w:style>
  <w:style w:type="character" w:styleId="TextdeglobusCar">
    <w:name w:val="Text de globus Car"/>
    <w:next w:val="TextdeglobusCar"/>
    <w:autoRedefine w:val="0"/>
    <w:hidden w:val="0"/>
    <w:qFormat w:val="0"/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styleId="CapçaleraCar">
    <w:name w:val="Capçalera Car"/>
    <w:next w:val="CapçaleraCar"/>
    <w:autoRedefine w:val="0"/>
    <w:hidden w:val="0"/>
    <w:qFormat w:val="0"/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1"/>
      <w:spacing w:after="119" w:before="100" w:beforeAutospacing="1" w:line="276" w:lineRule="auto"/>
      <w:ind w:leftChars="-1" w:rightChars="0" w:firstLineChars="-1"/>
      <w:textDirection w:val="btLr"/>
      <w:textAlignment w:val="top"/>
      <w:outlineLvl w:val="0"/>
    </w:pPr>
    <w:rPr>
      <w:rFonts w:ascii="Calibri" w:cs="Times New Roman" w:eastAsia="Times New Roman" w:hAnsi="Calibri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ca-ES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19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ca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JIRigrfytiKA0MGTAZj607sdQ==">CgMxLjA4AHIhMTVQTzF2eUFya3JSaTZNZ21ONm53RVBkVXJnXzdwWWhD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2016-05-24T09:49:00Z</dcterms:created>
  <dc:creator>Laura Arco</dc:creator>
</cp:coreProperties>
</file>