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9537C" w14:textId="77777777" w:rsidR="00082089" w:rsidRDefault="00082089">
      <w:pPr>
        <w:rPr>
          <w:b/>
          <w:sz w:val="28"/>
          <w:szCs w:val="28"/>
        </w:rPr>
      </w:pPr>
    </w:p>
    <w:p w14:paraId="39349211" w14:textId="77777777" w:rsidR="00082089" w:rsidRDefault="00082089">
      <w:pPr>
        <w:rPr>
          <w:b/>
          <w:sz w:val="28"/>
          <w:szCs w:val="28"/>
        </w:rPr>
      </w:pPr>
    </w:p>
    <w:p w14:paraId="30D45DBC" w14:textId="77777777" w:rsidR="002F31DE" w:rsidRPr="00082089" w:rsidRDefault="00824FF8">
      <w:pPr>
        <w:rPr>
          <w:b/>
          <w:sz w:val="36"/>
          <w:szCs w:val="36"/>
        </w:rPr>
      </w:pPr>
      <w:r w:rsidRPr="00082089">
        <w:rPr>
          <w:b/>
          <w:sz w:val="36"/>
          <w:szCs w:val="36"/>
        </w:rPr>
        <w:t>OPTATIVES 2N ESO</w:t>
      </w:r>
    </w:p>
    <w:p w14:paraId="5E1CBAAE" w14:textId="77777777" w:rsidR="002F31DE" w:rsidRDefault="002F31DE">
      <w:pPr>
        <w:rPr>
          <w:b/>
        </w:rPr>
      </w:pPr>
      <w:bookmarkStart w:id="0" w:name="_GoBack"/>
      <w:bookmarkEnd w:id="0"/>
    </w:p>
    <w:p w14:paraId="0F3286B2" w14:textId="77777777" w:rsidR="002F31DE" w:rsidRDefault="002F31DE">
      <w:pPr>
        <w:rPr>
          <w:b/>
        </w:rPr>
      </w:pPr>
    </w:p>
    <w:p w14:paraId="20661A35" w14:textId="77777777" w:rsidR="002F31DE" w:rsidRPr="00082089" w:rsidRDefault="00082089">
      <w:pPr>
        <w:rPr>
          <w:sz w:val="20"/>
          <w:szCs w:val="20"/>
        </w:rPr>
      </w:pPr>
      <w:r w:rsidRPr="00082089">
        <w:rPr>
          <w:sz w:val="20"/>
          <w:szCs w:val="20"/>
        </w:rPr>
        <w:t xml:space="preserve">El curs 2019-20 </w:t>
      </w:r>
      <w:r w:rsidR="00824FF8" w:rsidRPr="00082089">
        <w:rPr>
          <w:sz w:val="20"/>
          <w:szCs w:val="20"/>
        </w:rPr>
        <w:t xml:space="preserve">els alumnes de 2n d’ESO tenen 2 sessions lectives d’optatives setmanals. Francès és una optativa anual i la resta d’optatives són quadrimestrals. Cada alumne ha de triar una optativa per a cada quadrimestre. </w:t>
      </w:r>
    </w:p>
    <w:p w14:paraId="080817EF" w14:textId="77777777" w:rsidR="002F31DE" w:rsidRPr="00082089" w:rsidRDefault="00824FF8">
      <w:pPr>
        <w:rPr>
          <w:sz w:val="20"/>
          <w:szCs w:val="20"/>
        </w:rPr>
      </w:pPr>
      <w:r w:rsidRPr="00082089">
        <w:rPr>
          <w:sz w:val="20"/>
          <w:szCs w:val="20"/>
        </w:rPr>
        <w:t xml:space="preserve">No es farà cap canvi d’optativa durant el curs. </w:t>
      </w:r>
    </w:p>
    <w:p w14:paraId="398AD389" w14:textId="77777777" w:rsidR="002F31DE" w:rsidRPr="00082089" w:rsidRDefault="002F31DE">
      <w:pPr>
        <w:rPr>
          <w:sz w:val="20"/>
          <w:szCs w:val="20"/>
        </w:rPr>
      </w:pPr>
    </w:p>
    <w:p w14:paraId="1DE212F3" w14:textId="77777777" w:rsidR="002F31DE" w:rsidRPr="00082089" w:rsidRDefault="00824FF8">
      <w:pPr>
        <w:rPr>
          <w:sz w:val="20"/>
          <w:szCs w:val="20"/>
        </w:rPr>
      </w:pPr>
      <w:r w:rsidRPr="00082089">
        <w:rPr>
          <w:sz w:val="20"/>
          <w:szCs w:val="20"/>
        </w:rPr>
        <w:t>A continuació</w:t>
      </w:r>
      <w:r w:rsidR="00082089" w:rsidRPr="00082089">
        <w:rPr>
          <w:sz w:val="20"/>
          <w:szCs w:val="20"/>
        </w:rPr>
        <w:t xml:space="preserve"> teniu les optatives i</w:t>
      </w:r>
      <w:r w:rsidRPr="00082089">
        <w:rPr>
          <w:sz w:val="20"/>
          <w:szCs w:val="20"/>
        </w:rPr>
        <w:t xml:space="preserve"> la seva descripció:</w:t>
      </w:r>
    </w:p>
    <w:p w14:paraId="04FDC880" w14:textId="77777777" w:rsidR="002F31DE" w:rsidRPr="00082089" w:rsidRDefault="002F31DE">
      <w:pPr>
        <w:rPr>
          <w:sz w:val="20"/>
          <w:szCs w:val="20"/>
        </w:rPr>
      </w:pPr>
    </w:p>
    <w:p w14:paraId="17019046" w14:textId="77777777" w:rsidR="002F31DE" w:rsidRPr="00082089" w:rsidRDefault="002F31DE">
      <w:pPr>
        <w:rPr>
          <w:sz w:val="20"/>
          <w:szCs w:val="20"/>
        </w:rPr>
      </w:pPr>
    </w:p>
    <w:tbl>
      <w:tblPr>
        <w:tblStyle w:val="a"/>
        <w:tblW w:w="9029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F31DE" w:rsidRPr="00082089" w14:paraId="03188E85" w14:textId="77777777">
        <w:tc>
          <w:tcPr>
            <w:tcW w:w="451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882A1" w14:textId="77777777" w:rsidR="002F31DE" w:rsidRPr="00082089" w:rsidRDefault="00413D51" w:rsidP="00C46AF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82089">
              <w:rPr>
                <w:b/>
                <w:sz w:val="20"/>
                <w:szCs w:val="20"/>
              </w:rPr>
              <w:t>FRANCÈS</w:t>
            </w:r>
          </w:p>
        </w:tc>
        <w:tc>
          <w:tcPr>
            <w:tcW w:w="451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832FB" w14:textId="77777777" w:rsidR="002F31DE" w:rsidRPr="00082089" w:rsidRDefault="00C46AF7">
            <w:pPr>
              <w:widowControl w:val="0"/>
              <w:spacing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82089">
              <w:rPr>
                <w:b/>
                <w:sz w:val="20"/>
                <w:szCs w:val="20"/>
                <w:lang w:val="en-US"/>
              </w:rPr>
              <w:t>Professora</w:t>
            </w:r>
            <w:proofErr w:type="spellEnd"/>
            <w:r w:rsidRPr="00082089">
              <w:rPr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82089">
              <w:rPr>
                <w:b/>
                <w:sz w:val="20"/>
                <w:szCs w:val="20"/>
                <w:lang w:val="en-US"/>
              </w:rPr>
              <w:t>Magalí</w:t>
            </w:r>
            <w:proofErr w:type="spellEnd"/>
            <w:r w:rsidRPr="0008208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089">
              <w:rPr>
                <w:b/>
                <w:sz w:val="20"/>
                <w:szCs w:val="20"/>
                <w:lang w:val="en-US"/>
              </w:rPr>
              <w:t>Chane</w:t>
            </w:r>
            <w:proofErr w:type="spellEnd"/>
          </w:p>
        </w:tc>
      </w:tr>
      <w:tr w:rsidR="002F31DE" w:rsidRPr="00082089" w14:paraId="4E963D98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034CB" w14:textId="77777777" w:rsidR="002F31DE" w:rsidRPr="00082089" w:rsidRDefault="00413D51">
            <w:pPr>
              <w:widowControl w:val="0"/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  <w:proofErr w:type="spellStart"/>
            <w:r w:rsidRPr="00082089">
              <w:rPr>
                <w:sz w:val="20"/>
                <w:szCs w:val="20"/>
                <w:lang w:val="es-ES_tradnl"/>
              </w:rPr>
              <w:t>Francès</w:t>
            </w:r>
            <w:proofErr w:type="spellEnd"/>
            <w:r w:rsidRPr="0008208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82089">
              <w:rPr>
                <w:sz w:val="20"/>
                <w:szCs w:val="20"/>
                <w:lang w:val="es-ES_tradnl"/>
              </w:rPr>
              <w:t>nivell</w:t>
            </w:r>
            <w:proofErr w:type="spellEnd"/>
            <w:r w:rsidRPr="00082089">
              <w:rPr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82089">
              <w:rPr>
                <w:sz w:val="20"/>
                <w:szCs w:val="20"/>
                <w:lang w:val="es-ES_tradnl"/>
              </w:rPr>
              <w:t>iniciació</w:t>
            </w:r>
            <w:proofErr w:type="spellEnd"/>
            <w:r w:rsidRPr="00082089">
              <w:rPr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Pr="00082089">
              <w:rPr>
                <w:sz w:val="20"/>
                <w:szCs w:val="20"/>
                <w:lang w:val="es-ES_tradnl"/>
              </w:rPr>
              <w:t>Aprendràs</w:t>
            </w:r>
            <w:proofErr w:type="spellEnd"/>
            <w:r w:rsidRPr="00082089">
              <w:rPr>
                <w:sz w:val="20"/>
                <w:szCs w:val="20"/>
                <w:lang w:val="es-ES_tradnl"/>
              </w:rPr>
              <w:t xml:space="preserve"> a </w:t>
            </w:r>
            <w:proofErr w:type="spellStart"/>
            <w:r w:rsidRPr="00082089">
              <w:rPr>
                <w:sz w:val="20"/>
                <w:szCs w:val="20"/>
                <w:lang w:val="es-ES_tradnl"/>
              </w:rPr>
              <w:t>parlar</w:t>
            </w:r>
            <w:proofErr w:type="spellEnd"/>
            <w:r w:rsidRPr="00082089">
              <w:rPr>
                <w:sz w:val="20"/>
                <w:szCs w:val="20"/>
                <w:lang w:val="es-ES_tradnl"/>
              </w:rPr>
              <w:t xml:space="preserve"> i </w:t>
            </w:r>
            <w:proofErr w:type="spellStart"/>
            <w:r w:rsidRPr="00082089">
              <w:rPr>
                <w:sz w:val="20"/>
                <w:szCs w:val="20"/>
                <w:lang w:val="es-ES_tradnl"/>
              </w:rPr>
              <w:t>escriure</w:t>
            </w:r>
            <w:proofErr w:type="spellEnd"/>
            <w:r w:rsidRPr="00082089">
              <w:rPr>
                <w:sz w:val="20"/>
                <w:szCs w:val="20"/>
                <w:lang w:val="es-ES_tradnl"/>
              </w:rPr>
              <w:t xml:space="preserve"> en </w:t>
            </w:r>
            <w:proofErr w:type="spellStart"/>
            <w:r w:rsidRPr="00082089">
              <w:rPr>
                <w:sz w:val="20"/>
                <w:szCs w:val="20"/>
                <w:lang w:val="es-ES_tradnl"/>
              </w:rPr>
              <w:t>francès</w:t>
            </w:r>
            <w:proofErr w:type="spellEnd"/>
            <w:r w:rsidRPr="00082089">
              <w:rPr>
                <w:sz w:val="20"/>
                <w:szCs w:val="20"/>
                <w:lang w:val="es-ES_tradnl"/>
              </w:rPr>
              <w:t>.</w:t>
            </w:r>
          </w:p>
        </w:tc>
      </w:tr>
    </w:tbl>
    <w:p w14:paraId="74C5C5A2" w14:textId="77777777" w:rsidR="002F31DE" w:rsidRPr="00082089" w:rsidRDefault="002F31DE">
      <w:pPr>
        <w:rPr>
          <w:sz w:val="20"/>
          <w:szCs w:val="20"/>
          <w:lang w:val="es-ES_tradnl"/>
        </w:rPr>
      </w:pPr>
    </w:p>
    <w:p w14:paraId="623BDAC0" w14:textId="77777777" w:rsidR="002F31DE" w:rsidRPr="00082089" w:rsidRDefault="002F31DE">
      <w:pPr>
        <w:rPr>
          <w:sz w:val="20"/>
          <w:szCs w:val="20"/>
          <w:lang w:val="es-ES_tradnl"/>
        </w:rPr>
      </w:pPr>
    </w:p>
    <w:tbl>
      <w:tblPr>
        <w:tblStyle w:val="a0"/>
        <w:tblW w:w="9029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F31DE" w:rsidRPr="00082089" w14:paraId="22AF1511" w14:textId="77777777">
        <w:tc>
          <w:tcPr>
            <w:tcW w:w="451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DE2E" w14:textId="77777777" w:rsidR="002F31DE" w:rsidRPr="00082089" w:rsidRDefault="00C46AF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82089">
              <w:rPr>
                <w:b/>
                <w:sz w:val="20"/>
                <w:szCs w:val="20"/>
              </w:rPr>
              <w:t>TÈCNIQUES ESPORTIVES I DE RELAXACIÓ</w:t>
            </w:r>
          </w:p>
        </w:tc>
        <w:tc>
          <w:tcPr>
            <w:tcW w:w="451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F49CE" w14:textId="77777777" w:rsidR="002F31DE" w:rsidRPr="00082089" w:rsidRDefault="00824FF8" w:rsidP="00C46AF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82089">
              <w:rPr>
                <w:b/>
                <w:sz w:val="20"/>
                <w:szCs w:val="20"/>
              </w:rPr>
              <w:t xml:space="preserve">Professores: </w:t>
            </w:r>
            <w:r w:rsidR="00C46AF7" w:rsidRPr="00082089">
              <w:rPr>
                <w:b/>
                <w:sz w:val="20"/>
                <w:szCs w:val="20"/>
              </w:rPr>
              <w:t>Àngels Luque</w:t>
            </w:r>
          </w:p>
        </w:tc>
      </w:tr>
      <w:tr w:rsidR="002F31DE" w:rsidRPr="00082089" w14:paraId="2ECE49F1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7ED9E" w14:textId="77777777" w:rsidR="00413D51" w:rsidRPr="00082089" w:rsidRDefault="00413D51" w:rsidP="00413D5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_tradnl"/>
              </w:rPr>
            </w:pPr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En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aquesta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optativa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treballarem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al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llarg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d’un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quatrimestre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aquelles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tècniques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esportives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que no es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realitzen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a la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part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comuna,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bé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perquè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no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estan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a la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programació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, o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bé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perquè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normalment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són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proofErr w:type="gram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esports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menys</w:t>
            </w:r>
            <w:proofErr w:type="spellEnd"/>
            <w:proofErr w:type="gram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coneguts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.</w:t>
            </w:r>
          </w:p>
          <w:p w14:paraId="5DF381F7" w14:textId="77777777" w:rsidR="00413D51" w:rsidRPr="00082089" w:rsidRDefault="00413D51" w:rsidP="00413D5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_tradnl"/>
              </w:rPr>
            </w:pPr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br/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Aquestes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tècniques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esportives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aniran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acompanyades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de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diferents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tècniques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de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relaxació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i </w:t>
            </w:r>
            <w:proofErr w:type="spellStart"/>
            <w:proofErr w:type="gram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ens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ajudaran</w:t>
            </w:r>
            <w:proofErr w:type="spellEnd"/>
            <w:proofErr w:type="gram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tant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per a la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millora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de la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condició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física i el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desenvolupament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de les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relacions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interpersonals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com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per al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coneixement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de noves formes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d’activitat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física aptes per a la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competició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, la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recreació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i el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temps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de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lleure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. En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aquestes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practiques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és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fonamental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la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valoració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i respecte per les normes,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pels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companys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i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pels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adversaris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així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com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el respecte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pel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material i les </w:t>
            </w:r>
            <w:proofErr w:type="spellStart"/>
            <w:proofErr w:type="gram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instal.lacions</w:t>
            </w:r>
            <w:proofErr w:type="spellEnd"/>
            <w:proofErr w:type="gram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.</w:t>
            </w:r>
          </w:p>
          <w:p w14:paraId="61CDCA14" w14:textId="77777777" w:rsidR="002F31DE" w:rsidRPr="00082089" w:rsidRDefault="002F31DE" w:rsidP="00C46AF7">
            <w:pPr>
              <w:widowControl w:val="0"/>
              <w:spacing w:line="240" w:lineRule="auto"/>
              <w:jc w:val="both"/>
              <w:rPr>
                <w:sz w:val="20"/>
                <w:szCs w:val="20"/>
                <w:lang w:val="es-ES_tradnl"/>
              </w:rPr>
            </w:pPr>
          </w:p>
        </w:tc>
      </w:tr>
    </w:tbl>
    <w:p w14:paraId="3AF772E0" w14:textId="77777777" w:rsidR="002F31DE" w:rsidRPr="00082089" w:rsidRDefault="002F31DE">
      <w:pPr>
        <w:rPr>
          <w:sz w:val="20"/>
          <w:szCs w:val="20"/>
        </w:rPr>
      </w:pPr>
    </w:p>
    <w:p w14:paraId="41FECA6D" w14:textId="77777777" w:rsidR="002F31DE" w:rsidRPr="00082089" w:rsidRDefault="002F31DE">
      <w:pPr>
        <w:rPr>
          <w:sz w:val="20"/>
          <w:szCs w:val="20"/>
        </w:rPr>
      </w:pPr>
    </w:p>
    <w:tbl>
      <w:tblPr>
        <w:tblStyle w:val="a1"/>
        <w:tblW w:w="907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2"/>
        <w:gridCol w:w="4690"/>
      </w:tblGrid>
      <w:tr w:rsidR="002F31DE" w:rsidRPr="00082089" w14:paraId="2C22407A" w14:textId="77777777" w:rsidTr="00413D51">
        <w:tc>
          <w:tcPr>
            <w:tcW w:w="438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88346" w14:textId="77777777" w:rsidR="002F31DE" w:rsidRPr="00082089" w:rsidRDefault="00824FF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82089">
              <w:rPr>
                <w:b/>
                <w:sz w:val="20"/>
                <w:szCs w:val="20"/>
              </w:rPr>
              <w:t>EDUCACIÓ EMOCIONAL</w:t>
            </w:r>
          </w:p>
        </w:tc>
        <w:tc>
          <w:tcPr>
            <w:tcW w:w="46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0FFCD" w14:textId="77777777" w:rsidR="002F31DE" w:rsidRPr="00082089" w:rsidRDefault="00824FF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82089">
              <w:rPr>
                <w:b/>
                <w:sz w:val="20"/>
                <w:szCs w:val="20"/>
              </w:rPr>
              <w:t>Professora: Victòria Garcia</w:t>
            </w:r>
          </w:p>
        </w:tc>
      </w:tr>
      <w:tr w:rsidR="002F31DE" w:rsidRPr="00082089" w14:paraId="5C1F1412" w14:textId="77777777" w:rsidTr="00413D51">
        <w:trPr>
          <w:trHeight w:val="420"/>
        </w:trPr>
        <w:tc>
          <w:tcPr>
            <w:tcW w:w="90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05C77" w14:textId="77777777" w:rsidR="00413D51" w:rsidRPr="00082089" w:rsidRDefault="00413D51" w:rsidP="00413D51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082089">
              <w:rPr>
                <w:sz w:val="20"/>
                <w:szCs w:val="20"/>
              </w:rPr>
              <w:t>Les nostres accions, els pensaments, la nostra manera d'estar en aquest món, ve determinat perquè en un moment determinat, abans de que es produeix una acció, un pensament, o una decisió ha esdevingut una emoció. Les emocions es regulen en el cervell que es connecta amb tot el teu cos. Durant l'etapa adolescent les emocions necessiten reorganitzar-se. Les teves també</w:t>
            </w:r>
          </w:p>
          <w:p w14:paraId="43B81A65" w14:textId="77777777" w:rsidR="00413D51" w:rsidRPr="00082089" w:rsidRDefault="00413D51" w:rsidP="00413D51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08D97461" w14:textId="77777777" w:rsidR="00413D51" w:rsidRPr="00082089" w:rsidRDefault="00413D51" w:rsidP="00413D51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082089">
              <w:rPr>
                <w:sz w:val="20"/>
                <w:szCs w:val="20"/>
              </w:rPr>
              <w:t>Amb aquesta optativa tindràs l'oportunitat de prendre consciència de tu mateix. Has notat que pot ser que sentis que no ets el mateix? que no et reconeixes? Aprendre a controlar els impulsos, identificant com et sents. De repent t'has descobert reaccionant d'una manera que no pots controlar? Has seguit un impuls i no entens com has arribat a fer alguna cosa que no deuries haver fet? També començarem a veure als altres i la importància de les relacions a la teva edat. </w:t>
            </w:r>
          </w:p>
          <w:p w14:paraId="19525EFE" w14:textId="77777777" w:rsidR="00413D51" w:rsidRPr="00082089" w:rsidRDefault="00413D51" w:rsidP="00413D51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  <w:p w14:paraId="08130121" w14:textId="77777777" w:rsidR="002F31DE" w:rsidRPr="00082089" w:rsidRDefault="00413D51" w:rsidP="00413D51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082089">
              <w:rPr>
                <w:sz w:val="20"/>
                <w:szCs w:val="20"/>
              </w:rPr>
              <w:t>Tot això ho farem d'una manera pràctica i vivencial, mitjançant dinàmiques grupals, debats i reflexions. Podràs expressar tot el que vulguis i necessitis. </w:t>
            </w:r>
          </w:p>
        </w:tc>
      </w:tr>
    </w:tbl>
    <w:p w14:paraId="2F51E283" w14:textId="77777777" w:rsidR="002F31DE" w:rsidRPr="00082089" w:rsidRDefault="002F31DE">
      <w:pPr>
        <w:rPr>
          <w:sz w:val="20"/>
          <w:szCs w:val="20"/>
        </w:rPr>
      </w:pPr>
    </w:p>
    <w:p w14:paraId="736B8B9C" w14:textId="77777777" w:rsidR="002F31DE" w:rsidRPr="00082089" w:rsidRDefault="002F31DE">
      <w:pPr>
        <w:rPr>
          <w:sz w:val="20"/>
          <w:szCs w:val="20"/>
        </w:rPr>
      </w:pPr>
    </w:p>
    <w:p w14:paraId="7FD7DF92" w14:textId="77777777" w:rsidR="002F31DE" w:rsidRPr="00082089" w:rsidRDefault="002F31DE">
      <w:pPr>
        <w:rPr>
          <w:sz w:val="20"/>
          <w:szCs w:val="20"/>
        </w:rPr>
      </w:pPr>
    </w:p>
    <w:p w14:paraId="17A8E6A4" w14:textId="77777777" w:rsidR="00413D51" w:rsidRDefault="00413D51">
      <w:pPr>
        <w:rPr>
          <w:sz w:val="20"/>
          <w:szCs w:val="20"/>
        </w:rPr>
      </w:pPr>
    </w:p>
    <w:p w14:paraId="45A4EC22" w14:textId="77777777" w:rsidR="00082089" w:rsidRDefault="00082089">
      <w:pPr>
        <w:rPr>
          <w:sz w:val="20"/>
          <w:szCs w:val="20"/>
        </w:rPr>
      </w:pPr>
    </w:p>
    <w:p w14:paraId="6303A3EC" w14:textId="77777777" w:rsidR="00082089" w:rsidRDefault="00082089">
      <w:pPr>
        <w:rPr>
          <w:sz w:val="20"/>
          <w:szCs w:val="20"/>
        </w:rPr>
      </w:pPr>
    </w:p>
    <w:p w14:paraId="1DB49131" w14:textId="77777777" w:rsidR="00082089" w:rsidRDefault="00082089">
      <w:pPr>
        <w:rPr>
          <w:sz w:val="20"/>
          <w:szCs w:val="20"/>
        </w:rPr>
      </w:pPr>
    </w:p>
    <w:p w14:paraId="3332D354" w14:textId="77777777" w:rsidR="00082089" w:rsidRDefault="00082089">
      <w:pPr>
        <w:rPr>
          <w:sz w:val="20"/>
          <w:szCs w:val="20"/>
        </w:rPr>
      </w:pPr>
    </w:p>
    <w:p w14:paraId="3FE1FEC7" w14:textId="77777777" w:rsidR="00082089" w:rsidRPr="00082089" w:rsidRDefault="00082089">
      <w:pPr>
        <w:rPr>
          <w:sz w:val="20"/>
          <w:szCs w:val="20"/>
        </w:rPr>
      </w:pPr>
    </w:p>
    <w:p w14:paraId="5BF7FA26" w14:textId="77777777" w:rsidR="002F31DE" w:rsidRPr="00082089" w:rsidRDefault="002F31DE">
      <w:pPr>
        <w:rPr>
          <w:sz w:val="20"/>
          <w:szCs w:val="20"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F31DE" w:rsidRPr="00082089" w14:paraId="621B0BF5" w14:textId="77777777">
        <w:tc>
          <w:tcPr>
            <w:tcW w:w="451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4662F" w14:textId="77777777" w:rsidR="002F31DE" w:rsidRPr="00082089" w:rsidRDefault="00413D5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82089">
              <w:rPr>
                <w:b/>
                <w:sz w:val="20"/>
                <w:szCs w:val="20"/>
              </w:rPr>
              <w:t>CANT CORAL</w:t>
            </w:r>
          </w:p>
        </w:tc>
        <w:tc>
          <w:tcPr>
            <w:tcW w:w="451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105E0" w14:textId="77777777" w:rsidR="002F31DE" w:rsidRPr="00082089" w:rsidRDefault="00413D51" w:rsidP="00C46AF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82089">
              <w:rPr>
                <w:b/>
                <w:sz w:val="20"/>
                <w:szCs w:val="20"/>
              </w:rPr>
              <w:t>Professor: José Miguel Pérez Peinado</w:t>
            </w:r>
          </w:p>
        </w:tc>
      </w:tr>
      <w:tr w:rsidR="002F31DE" w:rsidRPr="00082089" w14:paraId="0F92247A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6AEF1" w14:textId="77777777" w:rsidR="002F31DE" w:rsidRPr="00082089" w:rsidRDefault="00413D51" w:rsidP="00413D5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L'objectiu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d'aquesta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optativa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és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oferir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l’oportunitat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als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alumnes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de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tenir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una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formació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coral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bàsica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, per poder participar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conjuntament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amb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altres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corals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d’instituts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de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secundària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de Catalunya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dins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de la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Trobada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de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Corals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de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Secundària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que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ofereix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el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Departament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d’Ensenyament</w:t>
            </w:r>
            <w:proofErr w:type="spellEnd"/>
            <w:r w:rsidRPr="00413D51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.</w:t>
            </w:r>
          </w:p>
        </w:tc>
      </w:tr>
    </w:tbl>
    <w:p w14:paraId="748E1663" w14:textId="77777777" w:rsidR="002F31DE" w:rsidRPr="00082089" w:rsidRDefault="002F31DE">
      <w:pPr>
        <w:rPr>
          <w:sz w:val="20"/>
          <w:szCs w:val="20"/>
        </w:rPr>
      </w:pPr>
    </w:p>
    <w:p w14:paraId="09FDCB67" w14:textId="77777777" w:rsidR="002F31DE" w:rsidRPr="00082089" w:rsidRDefault="002F31DE">
      <w:pPr>
        <w:rPr>
          <w:sz w:val="20"/>
          <w:szCs w:val="20"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13D51" w:rsidRPr="00082089" w14:paraId="14012480" w14:textId="77777777" w:rsidTr="00461271">
        <w:tc>
          <w:tcPr>
            <w:tcW w:w="451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0F692" w14:textId="77777777" w:rsidR="00413D51" w:rsidRPr="00082089" w:rsidRDefault="00413D51" w:rsidP="0046127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82089">
              <w:rPr>
                <w:b/>
                <w:sz w:val="20"/>
                <w:szCs w:val="20"/>
              </w:rPr>
              <w:t>ALEMANY</w:t>
            </w:r>
          </w:p>
        </w:tc>
        <w:tc>
          <w:tcPr>
            <w:tcW w:w="451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3C2B" w14:textId="77777777" w:rsidR="00413D51" w:rsidRPr="00082089" w:rsidRDefault="00413D51" w:rsidP="00413D5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82089">
              <w:rPr>
                <w:b/>
                <w:sz w:val="20"/>
                <w:szCs w:val="20"/>
              </w:rPr>
              <w:t xml:space="preserve">Professor: </w:t>
            </w:r>
            <w:r w:rsidRPr="00082089">
              <w:rPr>
                <w:b/>
                <w:sz w:val="20"/>
                <w:szCs w:val="20"/>
              </w:rPr>
              <w:t>Guillem Farré</w:t>
            </w:r>
          </w:p>
        </w:tc>
      </w:tr>
      <w:tr w:rsidR="00413D51" w:rsidRPr="00082089" w14:paraId="20BB523E" w14:textId="77777777" w:rsidTr="00461271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2050A" w14:textId="77777777" w:rsidR="00413D51" w:rsidRPr="00082089" w:rsidRDefault="00413D51" w:rsidP="00413D5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_tradnl"/>
              </w:rPr>
            </w:pPr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Una de les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prioritats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d’aquesta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assignatura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és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posar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l’alumne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en el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focus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de la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classe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i fomentar al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màxim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la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comunicació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i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interacció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oral. De manera que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és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important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proporcionar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l’alumnat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la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llengua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bàsica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perquè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es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pugui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comunicar en un país de parla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alemanya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.</w:t>
            </w:r>
          </w:p>
          <w:p w14:paraId="1BE80F80" w14:textId="77777777" w:rsidR="00413D51" w:rsidRPr="00082089" w:rsidRDefault="00413D51" w:rsidP="00413D5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_tradnl"/>
              </w:rPr>
            </w:pPr>
          </w:p>
          <w:p w14:paraId="30A76430" w14:textId="77777777" w:rsidR="00413D51" w:rsidRPr="00082089" w:rsidRDefault="00413D51" w:rsidP="00413D5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ES_tradnl"/>
              </w:rPr>
            </w:pP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D’altra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banda, es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treballarà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amb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el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mètode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(TBL) el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treball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per tasques, per tal de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proposar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els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alumnes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reptes i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situacions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connectats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amb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la vida real i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quotidiana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en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què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es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puguin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identificar i que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els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siguin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d’utilitat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en el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seu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futur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professional</w:t>
            </w:r>
            <w:proofErr w:type="spellEnd"/>
            <w:r w:rsidRPr="00082089">
              <w:rPr>
                <w:rFonts w:eastAsia="Times New Roman"/>
                <w:color w:val="000000"/>
                <w:sz w:val="20"/>
                <w:szCs w:val="20"/>
                <w:lang w:val="es-ES_tradnl"/>
              </w:rPr>
              <w:t>.</w:t>
            </w:r>
          </w:p>
        </w:tc>
      </w:tr>
    </w:tbl>
    <w:p w14:paraId="4D4ECEF8" w14:textId="77777777" w:rsidR="002F31DE" w:rsidRPr="00082089" w:rsidRDefault="002F31DE">
      <w:pPr>
        <w:rPr>
          <w:sz w:val="20"/>
          <w:szCs w:val="20"/>
        </w:rPr>
      </w:pPr>
    </w:p>
    <w:p w14:paraId="6366CDA5" w14:textId="77777777" w:rsidR="002F31DE" w:rsidRPr="00082089" w:rsidRDefault="002F31DE">
      <w:pPr>
        <w:rPr>
          <w:sz w:val="20"/>
          <w:szCs w:val="20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F31DE" w:rsidRPr="00082089" w14:paraId="588BD417" w14:textId="77777777">
        <w:tc>
          <w:tcPr>
            <w:tcW w:w="451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0CB4" w14:textId="77777777" w:rsidR="002F31DE" w:rsidRPr="00082089" w:rsidRDefault="00824FF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82089">
              <w:rPr>
                <w:b/>
                <w:sz w:val="20"/>
                <w:szCs w:val="20"/>
              </w:rPr>
              <w:t>ÀRAB</w:t>
            </w:r>
          </w:p>
        </w:tc>
        <w:tc>
          <w:tcPr>
            <w:tcW w:w="451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04674" w14:textId="77777777" w:rsidR="002F31DE" w:rsidRPr="00082089" w:rsidRDefault="00824FF8" w:rsidP="00C46AF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082089">
              <w:rPr>
                <w:b/>
                <w:sz w:val="20"/>
                <w:szCs w:val="20"/>
              </w:rPr>
              <w:t>Professor:</w:t>
            </w:r>
            <w:r w:rsidR="00C46AF7" w:rsidRPr="00082089">
              <w:rPr>
                <w:b/>
                <w:sz w:val="20"/>
                <w:szCs w:val="20"/>
              </w:rPr>
              <w:t xml:space="preserve"> Professor/a del departament de llengua castellana</w:t>
            </w:r>
            <w:r w:rsidRPr="0008208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F31DE" w:rsidRPr="00082089" w14:paraId="71032F31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44B41" w14:textId="77777777" w:rsidR="002F31DE" w:rsidRPr="00082089" w:rsidRDefault="00824FF8">
            <w:pPr>
              <w:rPr>
                <w:sz w:val="20"/>
                <w:szCs w:val="20"/>
              </w:rPr>
            </w:pPr>
            <w:r w:rsidRPr="00082089">
              <w:rPr>
                <w:sz w:val="20"/>
                <w:szCs w:val="20"/>
              </w:rPr>
              <w:t>En aquesta optativa els alumnes tindran l’oportunitat de tenir un primer contacte amb la llengua àrab, descobrir un nou alfabet i desenvolupar la competència plurilingüe i intercultural.</w:t>
            </w:r>
          </w:p>
          <w:p w14:paraId="47D7A85F" w14:textId="77777777" w:rsidR="002F31DE" w:rsidRPr="00082089" w:rsidRDefault="00824FF8">
            <w:pPr>
              <w:bidi/>
              <w:rPr>
                <w:sz w:val="20"/>
                <w:szCs w:val="20"/>
              </w:rPr>
            </w:pPr>
            <w:r w:rsidRPr="00082089">
              <w:rPr>
                <w:sz w:val="20"/>
                <w:szCs w:val="20"/>
                <w:rtl/>
              </w:rPr>
              <w:t xml:space="preserve">في هذا الخيار، سيتمكن الطلاب من فرصة إجراء أول اتصال مع اللغة </w:t>
            </w:r>
            <w:proofErr w:type="gramStart"/>
            <w:r w:rsidRPr="00082089">
              <w:rPr>
                <w:sz w:val="20"/>
                <w:szCs w:val="20"/>
                <w:rtl/>
              </w:rPr>
              <w:t>العربية</w:t>
            </w:r>
            <w:r w:rsidRPr="00082089">
              <w:rPr>
                <w:sz w:val="20"/>
                <w:szCs w:val="20"/>
                <w:rtl/>
              </w:rPr>
              <w:t xml:space="preserve"> ،</w:t>
            </w:r>
            <w:proofErr w:type="gramEnd"/>
            <w:r w:rsidRPr="00082089">
              <w:rPr>
                <w:sz w:val="20"/>
                <w:szCs w:val="20"/>
                <w:rtl/>
              </w:rPr>
              <w:t xml:space="preserve"> واكتشاف أبجدية جديدة و حروف هجاء </w:t>
            </w:r>
            <w:proofErr w:type="spellStart"/>
            <w:r w:rsidRPr="00082089">
              <w:rPr>
                <w:sz w:val="20"/>
                <w:szCs w:val="20"/>
                <w:rtl/>
              </w:rPr>
              <w:t>جديدة،مما</w:t>
            </w:r>
            <w:proofErr w:type="spellEnd"/>
            <w:r w:rsidRPr="00082089">
              <w:rPr>
                <w:sz w:val="20"/>
                <w:szCs w:val="20"/>
                <w:rtl/>
              </w:rPr>
              <w:t xml:space="preserve"> سيمكنهم من اكتساب كفاءة متعددة اللغات و الثقافات.</w:t>
            </w:r>
          </w:p>
          <w:p w14:paraId="37632159" w14:textId="77777777" w:rsidR="002F31DE" w:rsidRPr="00082089" w:rsidRDefault="002F31D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22365F2B" w14:textId="77777777" w:rsidR="002F31DE" w:rsidRPr="00082089" w:rsidRDefault="002F31DE">
      <w:pPr>
        <w:rPr>
          <w:sz w:val="20"/>
          <w:szCs w:val="20"/>
        </w:rPr>
      </w:pPr>
    </w:p>
    <w:p w14:paraId="1AEDAB8C" w14:textId="77777777" w:rsidR="002F31DE" w:rsidRPr="00082089" w:rsidRDefault="002F31DE">
      <w:pPr>
        <w:rPr>
          <w:sz w:val="20"/>
          <w:szCs w:val="20"/>
        </w:rPr>
      </w:pPr>
    </w:p>
    <w:p w14:paraId="2ADAD2CE" w14:textId="77777777" w:rsidR="002F31DE" w:rsidRPr="00082089" w:rsidRDefault="002F31DE">
      <w:pPr>
        <w:rPr>
          <w:sz w:val="20"/>
          <w:szCs w:val="20"/>
        </w:rPr>
      </w:pPr>
    </w:p>
    <w:sectPr w:rsidR="002F31DE" w:rsidRPr="00082089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6156A" w14:textId="77777777" w:rsidR="00824FF8" w:rsidRDefault="00824FF8">
      <w:pPr>
        <w:spacing w:line="240" w:lineRule="auto"/>
      </w:pPr>
      <w:r>
        <w:separator/>
      </w:r>
    </w:p>
  </w:endnote>
  <w:endnote w:type="continuationSeparator" w:id="0">
    <w:p w14:paraId="6AEAB9FF" w14:textId="77777777" w:rsidR="00824FF8" w:rsidRDefault="00824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CD354" w14:textId="77777777" w:rsidR="00824FF8" w:rsidRDefault="00824FF8">
      <w:pPr>
        <w:spacing w:line="240" w:lineRule="auto"/>
      </w:pPr>
      <w:r>
        <w:separator/>
      </w:r>
    </w:p>
  </w:footnote>
  <w:footnote w:type="continuationSeparator" w:id="0">
    <w:p w14:paraId="76B95A89" w14:textId="77777777" w:rsidR="00824FF8" w:rsidRDefault="00824F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74EE4" w14:textId="77777777" w:rsidR="002F31DE" w:rsidRDefault="00824FF8">
    <w:pPr>
      <w:spacing w:line="261" w:lineRule="auto"/>
    </w:pPr>
    <w:r>
      <w:t>Generalitat de Catalunya</w:t>
    </w:r>
    <w:r>
      <w:rPr>
        <w:noProof/>
        <w:lang w:val="es-ES_tradnl"/>
      </w:rPr>
      <w:drawing>
        <wp:anchor distT="114300" distB="114300" distL="114300" distR="114300" simplePos="0" relativeHeight="251658240" behindDoc="0" locked="0" layoutInCell="1" hidden="0" allowOverlap="1" wp14:anchorId="7D1D92E5" wp14:editId="72996189">
          <wp:simplePos x="0" y="0"/>
          <wp:positionH relativeFrom="column">
            <wp:posOffset>-323849</wp:posOffset>
          </wp:positionH>
          <wp:positionV relativeFrom="paragraph">
            <wp:posOffset>1</wp:posOffset>
          </wp:positionV>
          <wp:extent cx="257175" cy="2952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BA6B9B" w14:textId="77777777" w:rsidR="002F31DE" w:rsidRDefault="00824FF8">
    <w:pPr>
      <w:spacing w:line="261" w:lineRule="auto"/>
    </w:pPr>
    <w:r>
      <w:t>Departamentd’Ensenyament</w:t>
    </w:r>
  </w:p>
  <w:p w14:paraId="7CBEC6A3" w14:textId="77777777" w:rsidR="002F31DE" w:rsidRDefault="00824FF8">
    <w:pPr>
      <w:spacing w:line="261" w:lineRule="auto"/>
    </w:pPr>
    <w:r>
      <w:rPr>
        <w:b/>
      </w:rPr>
      <w:t>Institut Martí Dot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DE"/>
    <w:rsid w:val="00082089"/>
    <w:rsid w:val="002F31DE"/>
    <w:rsid w:val="00413D51"/>
    <w:rsid w:val="00824FF8"/>
    <w:rsid w:val="00C4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A2A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554</Words>
  <Characters>3047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2019-09-09T21:39:00Z</dcterms:created>
  <dcterms:modified xsi:type="dcterms:W3CDTF">2019-09-09T21:50:00Z</dcterms:modified>
</cp:coreProperties>
</file>