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2a AVALUACIÓ 1r d’ESO - 2019/20</w:t>
      </w:r>
    </w:p>
    <w:tbl>
      <w:tblPr>
        <w:tblStyle w:val="Table1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1r A</w:t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19 de febrer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ind w:left="284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Calendari de proves finals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 avaluació. Grup 1r B</w:t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19 de febrer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center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1r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Visual i Plàstica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ff0000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Cultura i Valors: </w:t>
            </w:r>
            <w:r w:rsidDel="00000000" w:rsidR="00000000" w:rsidRPr="00000000">
              <w:rPr>
                <w:rtl w:val="0"/>
              </w:rPr>
              <w:t xml:space="preserve">dimecres 19 de febrer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289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pK3ywnaV8w/iq9iuqr8r2cC3w==">AMUW2mWZND8NUFteYYwB5vgYbtmKjwOcHul6FxTn0qRD3I1ubxTYMdQ6SijWDkKgCkAy9Wn5Ph/AihOnCibF3SOVGosnAjy6gzKXvUOiCNMb6kNHU41Evzo=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prof</dc:creator>
</cp:coreProperties>
</file>