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7C0" w:rsidRPr="005F791A" w:rsidRDefault="00CE7583" w:rsidP="005F791A">
      <w:pPr>
        <w:pStyle w:val="Ttol"/>
        <w:rPr>
          <w:color w:val="auto"/>
          <w:sz w:val="36"/>
        </w:rPr>
      </w:pPr>
      <w:r w:rsidRPr="005F791A">
        <w:rPr>
          <w:color w:val="auto"/>
          <w:sz w:val="36"/>
        </w:rPr>
        <w:t>El nostr</w:t>
      </w:r>
      <w:r w:rsidR="005F791A">
        <w:rPr>
          <w:sz w:val="36"/>
        </w:rPr>
        <w:t xml:space="preserve">e </w:t>
      </w:r>
      <w:r w:rsidRPr="005F791A">
        <w:rPr>
          <w:sz w:val="36"/>
        </w:rPr>
        <w:t>Projecte Educatiu de Centre</w:t>
      </w:r>
      <w:r w:rsidR="005F791A">
        <w:rPr>
          <w:color w:val="auto"/>
          <w:sz w:val="36"/>
        </w:rPr>
        <w:t xml:space="preserve"> (PEC)</w:t>
      </w:r>
    </w:p>
    <w:p w:rsidR="005F791A" w:rsidRPr="00CA4F8E" w:rsidRDefault="005F791A" w:rsidP="005F791A">
      <w:pPr>
        <w:pStyle w:val="Ttol1"/>
        <w:rPr>
          <w:rFonts w:ascii="Arial" w:hAnsi="Arial" w:cs="Arial"/>
          <w:b w:val="0"/>
          <w:color w:val="auto"/>
          <w:sz w:val="24"/>
          <w:szCs w:val="24"/>
        </w:rPr>
      </w:pPr>
      <w:r w:rsidRPr="00CA4F8E">
        <w:rPr>
          <w:rFonts w:ascii="Arial" w:hAnsi="Arial" w:cs="Arial"/>
          <w:b w:val="0"/>
          <w:color w:val="auto"/>
          <w:sz w:val="24"/>
          <w:szCs w:val="24"/>
        </w:rPr>
        <w:t>El PEC és un document que explica els trets que ens identifiquen, els objectius, els plantejaments i les estructures</w:t>
      </w:r>
      <w:r w:rsidR="00CA4F8E" w:rsidRPr="00CA4F8E">
        <w:rPr>
          <w:rFonts w:ascii="Arial" w:hAnsi="Arial" w:cs="Arial"/>
          <w:b w:val="0"/>
          <w:color w:val="auto"/>
          <w:sz w:val="24"/>
          <w:szCs w:val="24"/>
        </w:rPr>
        <w:t>.</w:t>
      </w:r>
    </w:p>
    <w:p w:rsidR="00CA4F8E" w:rsidRPr="00CA4F8E" w:rsidRDefault="00CA4F8E" w:rsidP="00CA4F8E">
      <w:r w:rsidRPr="00CA4F8E">
        <w:t>És l’element vertebrador del centre i la seva activitat i, per tant, en determina la gestió i el funcionament.</w:t>
      </w:r>
    </w:p>
    <w:p w:rsidR="005F791A" w:rsidRPr="00CA4F8E" w:rsidRDefault="00CA4F8E" w:rsidP="005F791A">
      <w:pPr>
        <w:pStyle w:val="Ttol1"/>
        <w:rPr>
          <w:rFonts w:ascii="Arial" w:hAnsi="Arial" w:cs="Arial"/>
          <w:b w:val="0"/>
          <w:color w:val="auto"/>
          <w:sz w:val="24"/>
        </w:rPr>
      </w:pPr>
      <w:r w:rsidRPr="00CA4F8E">
        <w:rPr>
          <w:rFonts w:ascii="Arial" w:hAnsi="Arial" w:cs="Arial"/>
          <w:b w:val="0"/>
          <w:color w:val="auto"/>
          <w:sz w:val="24"/>
        </w:rPr>
        <w:t>A continuació podeu llegir una de les parts rellevants del document, que serà penjat en breu en la seva totalitat.</w:t>
      </w:r>
    </w:p>
    <w:p w:rsidR="00AF77C0" w:rsidRPr="005F791A" w:rsidRDefault="00AF77C0" w:rsidP="005F791A">
      <w:pPr>
        <w:pStyle w:val="Ttol1"/>
        <w:rPr>
          <w:color w:val="E36C0A" w:themeColor="accent6" w:themeShade="BF"/>
        </w:rPr>
      </w:pPr>
      <w:r w:rsidRPr="005F791A">
        <w:rPr>
          <w:color w:val="E36C0A" w:themeColor="accent6" w:themeShade="BF"/>
        </w:rPr>
        <w:t>Valors del Centre</w:t>
      </w:r>
    </w:p>
    <w:p w:rsidR="00CE7583" w:rsidRPr="00971EA6" w:rsidRDefault="00CE7583" w:rsidP="00AF77C0">
      <w:pPr>
        <w:pStyle w:val="Normal3Titulo"/>
      </w:pPr>
    </w:p>
    <w:p w:rsidR="00AF77C0" w:rsidRPr="00971EA6" w:rsidRDefault="00AF77C0" w:rsidP="00AF77C0">
      <w:pPr>
        <w:spacing w:line="480" w:lineRule="auto"/>
      </w:pPr>
      <w:r w:rsidRPr="00971EA6">
        <w:t xml:space="preserve">Els valors que defineixen el Centre i que formen l’ànima dels seus trets d’identitat són: </w:t>
      </w:r>
    </w:p>
    <w:p w:rsidR="00AF77C0" w:rsidRPr="004720C9" w:rsidRDefault="00AF77C0" w:rsidP="00AF77C0">
      <w:pPr>
        <w:pStyle w:val="Llistaambpics2"/>
        <w:numPr>
          <w:ilvl w:val="0"/>
          <w:numId w:val="1"/>
        </w:numPr>
        <w:spacing w:line="480" w:lineRule="auto"/>
        <w:rPr>
          <w:sz w:val="24"/>
        </w:rPr>
      </w:pPr>
      <w:r w:rsidRPr="00CE7583">
        <w:rPr>
          <w:b/>
          <w:sz w:val="24"/>
        </w:rPr>
        <w:t>Solidaritat, tolerància, cooperació</w:t>
      </w:r>
      <w:r w:rsidRPr="004720C9">
        <w:rPr>
          <w:sz w:val="24"/>
        </w:rPr>
        <w:t xml:space="preserve"> i respecte als drets individuals i col·lectius de tots els membres de l</w:t>
      </w:r>
      <w:r>
        <w:rPr>
          <w:sz w:val="24"/>
        </w:rPr>
        <w:t>a comunitat educativa</w:t>
      </w:r>
    </w:p>
    <w:p w:rsidR="00AF77C0" w:rsidRPr="004720C9" w:rsidRDefault="00AF77C0" w:rsidP="00AF77C0">
      <w:pPr>
        <w:pStyle w:val="Llistaambpics2"/>
        <w:numPr>
          <w:ilvl w:val="0"/>
          <w:numId w:val="1"/>
        </w:numPr>
        <w:tabs>
          <w:tab w:val="num" w:pos="284"/>
        </w:tabs>
        <w:spacing w:line="480" w:lineRule="auto"/>
        <w:ind w:left="284" w:hanging="284"/>
        <w:rPr>
          <w:sz w:val="24"/>
        </w:rPr>
      </w:pPr>
      <w:r w:rsidRPr="005F791A">
        <w:rPr>
          <w:b/>
          <w:sz w:val="24"/>
        </w:rPr>
        <w:t>Compromís amb la llengua catalana</w:t>
      </w:r>
      <w:r w:rsidRPr="004720C9">
        <w:rPr>
          <w:sz w:val="24"/>
        </w:rPr>
        <w:t xml:space="preserve"> i am</w:t>
      </w:r>
      <w:r>
        <w:rPr>
          <w:sz w:val="24"/>
        </w:rPr>
        <w:t>b la integració dels nouvinguts</w:t>
      </w:r>
    </w:p>
    <w:p w:rsidR="00AF77C0" w:rsidRPr="004720C9" w:rsidRDefault="00AF77C0" w:rsidP="00AF77C0">
      <w:pPr>
        <w:pStyle w:val="Llistaambpics2"/>
        <w:numPr>
          <w:ilvl w:val="0"/>
          <w:numId w:val="1"/>
        </w:numPr>
        <w:tabs>
          <w:tab w:val="num" w:pos="284"/>
        </w:tabs>
        <w:spacing w:line="480" w:lineRule="auto"/>
        <w:ind w:left="284" w:hanging="284"/>
        <w:rPr>
          <w:sz w:val="24"/>
        </w:rPr>
      </w:pPr>
      <w:r w:rsidRPr="004720C9">
        <w:rPr>
          <w:sz w:val="24"/>
        </w:rPr>
        <w:t xml:space="preserve">Diàleg, participació, democràcia, </w:t>
      </w:r>
      <w:r w:rsidRPr="005F791A">
        <w:rPr>
          <w:b/>
          <w:sz w:val="24"/>
        </w:rPr>
        <w:t>llibertat d’expressió</w:t>
      </w:r>
      <w:r>
        <w:rPr>
          <w:sz w:val="24"/>
        </w:rPr>
        <w:t xml:space="preserve"> i igualtat d’oportunitats</w:t>
      </w:r>
    </w:p>
    <w:p w:rsidR="00AF77C0" w:rsidRPr="004720C9" w:rsidRDefault="00AF77C0" w:rsidP="00AF77C0">
      <w:pPr>
        <w:pStyle w:val="Llistaambpics2"/>
        <w:numPr>
          <w:ilvl w:val="0"/>
          <w:numId w:val="1"/>
        </w:numPr>
        <w:tabs>
          <w:tab w:val="num" w:pos="284"/>
        </w:tabs>
        <w:spacing w:line="480" w:lineRule="auto"/>
        <w:ind w:left="284" w:hanging="284"/>
        <w:rPr>
          <w:sz w:val="24"/>
        </w:rPr>
      </w:pPr>
      <w:r w:rsidRPr="005F791A">
        <w:rPr>
          <w:b/>
          <w:sz w:val="24"/>
        </w:rPr>
        <w:t>Responsabilitat i compromís social</w:t>
      </w:r>
      <w:r w:rsidRPr="004720C9">
        <w:rPr>
          <w:sz w:val="24"/>
        </w:rPr>
        <w:t xml:space="preserve"> en el tractament de les dificultats educatives i</w:t>
      </w:r>
      <w:r>
        <w:rPr>
          <w:sz w:val="24"/>
        </w:rPr>
        <w:t xml:space="preserve"> socials derivades de l’entorn </w:t>
      </w:r>
    </w:p>
    <w:p w:rsidR="00AF77C0" w:rsidRPr="004720C9" w:rsidRDefault="00AF77C0" w:rsidP="00AF77C0">
      <w:pPr>
        <w:pStyle w:val="Llistaambpics2"/>
        <w:numPr>
          <w:ilvl w:val="0"/>
          <w:numId w:val="1"/>
        </w:numPr>
        <w:tabs>
          <w:tab w:val="num" w:pos="284"/>
        </w:tabs>
        <w:spacing w:line="480" w:lineRule="auto"/>
        <w:ind w:left="284" w:hanging="284"/>
        <w:rPr>
          <w:sz w:val="24"/>
        </w:rPr>
      </w:pPr>
      <w:r w:rsidRPr="005F791A">
        <w:rPr>
          <w:b/>
          <w:sz w:val="24"/>
        </w:rPr>
        <w:t>Cultura de l’esforç</w:t>
      </w:r>
      <w:r w:rsidRPr="004720C9">
        <w:rPr>
          <w:sz w:val="24"/>
        </w:rPr>
        <w:t>, del treball ben fet, de foment del raonament, de l’esperit crític i d’i</w:t>
      </w:r>
      <w:r>
        <w:rPr>
          <w:sz w:val="24"/>
        </w:rPr>
        <w:t>nnovació i eficàcia en la feina</w:t>
      </w:r>
    </w:p>
    <w:p w:rsidR="00AF77C0" w:rsidRPr="004720C9" w:rsidRDefault="00AF77C0" w:rsidP="00AF77C0">
      <w:pPr>
        <w:pStyle w:val="Llistaambpics2"/>
        <w:numPr>
          <w:ilvl w:val="0"/>
          <w:numId w:val="1"/>
        </w:numPr>
        <w:tabs>
          <w:tab w:val="num" w:pos="284"/>
        </w:tabs>
        <w:spacing w:line="480" w:lineRule="auto"/>
        <w:ind w:left="284" w:hanging="284"/>
        <w:rPr>
          <w:sz w:val="24"/>
        </w:rPr>
      </w:pPr>
      <w:r w:rsidRPr="005F791A">
        <w:rPr>
          <w:b/>
          <w:sz w:val="24"/>
        </w:rPr>
        <w:t>Transparència i honestedat</w:t>
      </w:r>
      <w:r>
        <w:rPr>
          <w:sz w:val="24"/>
        </w:rPr>
        <w:t xml:space="preserve"> en totes les actuacions</w:t>
      </w:r>
    </w:p>
    <w:p w:rsidR="00AF77C0" w:rsidRDefault="00AF77C0" w:rsidP="00AF77C0">
      <w:pPr>
        <w:pStyle w:val="Llistaambpics2"/>
        <w:numPr>
          <w:ilvl w:val="0"/>
          <w:numId w:val="1"/>
        </w:numPr>
        <w:tabs>
          <w:tab w:val="num" w:pos="284"/>
        </w:tabs>
        <w:spacing w:line="480" w:lineRule="auto"/>
        <w:ind w:left="284" w:hanging="284"/>
        <w:rPr>
          <w:sz w:val="24"/>
        </w:rPr>
      </w:pPr>
      <w:r w:rsidRPr="005F791A">
        <w:rPr>
          <w:b/>
          <w:sz w:val="24"/>
        </w:rPr>
        <w:t>Desig i impuls del progrés</w:t>
      </w:r>
      <w:r w:rsidRPr="004720C9">
        <w:rPr>
          <w:sz w:val="24"/>
        </w:rPr>
        <w:t>, de la innovació, de la millora individual i col·lectiva i  de la dinàm</w:t>
      </w:r>
      <w:r>
        <w:rPr>
          <w:sz w:val="24"/>
        </w:rPr>
        <w:t>ica participativa i integradora</w:t>
      </w:r>
    </w:p>
    <w:p w:rsidR="00AF77C0" w:rsidRPr="000724CF" w:rsidRDefault="00AF77C0" w:rsidP="00AF77C0">
      <w:pPr>
        <w:pStyle w:val="Llistaambpics2"/>
        <w:numPr>
          <w:ilvl w:val="0"/>
          <w:numId w:val="0"/>
        </w:numPr>
        <w:spacing w:line="480" w:lineRule="auto"/>
        <w:ind w:left="284"/>
        <w:rPr>
          <w:sz w:val="24"/>
        </w:rPr>
      </w:pPr>
    </w:p>
    <w:p w:rsidR="00AF77C0" w:rsidRPr="005F791A" w:rsidRDefault="00AF77C0" w:rsidP="005F791A">
      <w:pPr>
        <w:pStyle w:val="Ttol2"/>
        <w:rPr>
          <w:color w:val="E36C0A" w:themeColor="accent6" w:themeShade="BF"/>
          <w:sz w:val="28"/>
        </w:rPr>
      </w:pPr>
      <w:r w:rsidRPr="005F791A">
        <w:rPr>
          <w:color w:val="E36C0A" w:themeColor="accent6" w:themeShade="BF"/>
          <w:sz w:val="28"/>
        </w:rPr>
        <w:lastRenderedPageBreak/>
        <w:t>Missió</w:t>
      </w:r>
    </w:p>
    <w:p w:rsidR="005F791A" w:rsidRPr="00971EA6" w:rsidRDefault="005F791A" w:rsidP="00AF77C0">
      <w:pPr>
        <w:pStyle w:val="Normal3Titulo"/>
      </w:pPr>
    </w:p>
    <w:p w:rsidR="00AF77C0" w:rsidRPr="004720C9" w:rsidRDefault="00AF77C0" w:rsidP="00AF77C0">
      <w:pPr>
        <w:spacing w:line="480" w:lineRule="auto"/>
      </w:pPr>
      <w:r>
        <w:t xml:space="preserve">A partir de les </w:t>
      </w:r>
      <w:r w:rsidR="005F791A">
        <w:t>premi</w:t>
      </w:r>
      <w:r w:rsidR="005F791A" w:rsidRPr="004720C9">
        <w:t>sses</w:t>
      </w:r>
      <w:r w:rsidRPr="004720C9">
        <w:t xml:space="preserve"> d’escola pública, catalana i oberta a la comunitat, l’Institut escola  Turó de Roquetes té la missió de:</w:t>
      </w:r>
    </w:p>
    <w:p w:rsidR="00AF77C0" w:rsidRPr="004720C9" w:rsidRDefault="00AF77C0" w:rsidP="00AF77C0">
      <w:pPr>
        <w:pStyle w:val="Llistaambpics2"/>
        <w:numPr>
          <w:ilvl w:val="0"/>
          <w:numId w:val="1"/>
        </w:numPr>
        <w:tabs>
          <w:tab w:val="num" w:pos="284"/>
        </w:tabs>
        <w:spacing w:line="480" w:lineRule="auto"/>
        <w:ind w:left="284" w:hanging="284"/>
        <w:rPr>
          <w:sz w:val="24"/>
        </w:rPr>
      </w:pPr>
      <w:r w:rsidRPr="004720C9">
        <w:rPr>
          <w:sz w:val="24"/>
        </w:rPr>
        <w:t xml:space="preserve">Promoure el </w:t>
      </w:r>
      <w:r w:rsidRPr="005F791A">
        <w:rPr>
          <w:b/>
          <w:sz w:val="24"/>
        </w:rPr>
        <w:t>desenvolupament personal i l’autonomia</w:t>
      </w:r>
    </w:p>
    <w:p w:rsidR="00AF77C0" w:rsidRPr="004720C9" w:rsidRDefault="00AF77C0" w:rsidP="00AF77C0">
      <w:pPr>
        <w:pStyle w:val="Llistaambpics2"/>
        <w:numPr>
          <w:ilvl w:val="0"/>
          <w:numId w:val="1"/>
        </w:numPr>
        <w:tabs>
          <w:tab w:val="num" w:pos="284"/>
        </w:tabs>
        <w:spacing w:line="480" w:lineRule="auto"/>
        <w:ind w:left="284" w:hanging="284"/>
        <w:rPr>
          <w:sz w:val="24"/>
        </w:rPr>
      </w:pPr>
      <w:r w:rsidRPr="004720C9">
        <w:rPr>
          <w:sz w:val="24"/>
        </w:rPr>
        <w:t xml:space="preserve">Educar per </w:t>
      </w:r>
      <w:r w:rsidRPr="005F791A">
        <w:rPr>
          <w:b/>
          <w:sz w:val="24"/>
        </w:rPr>
        <w:t>formar ciutadans responsables, solidaris, respectuosos</w:t>
      </w:r>
      <w:r w:rsidRPr="004720C9">
        <w:rPr>
          <w:sz w:val="24"/>
        </w:rPr>
        <w:t xml:space="preserve"> i compe</w:t>
      </w:r>
      <w:r>
        <w:rPr>
          <w:sz w:val="24"/>
        </w:rPr>
        <w:t>tents socialment i personalment</w:t>
      </w:r>
    </w:p>
    <w:p w:rsidR="00AF77C0" w:rsidRPr="004720C9" w:rsidRDefault="00AF77C0" w:rsidP="00AF77C0">
      <w:pPr>
        <w:pStyle w:val="Llistaambpics2"/>
        <w:numPr>
          <w:ilvl w:val="0"/>
          <w:numId w:val="1"/>
        </w:numPr>
        <w:tabs>
          <w:tab w:val="num" w:pos="284"/>
        </w:tabs>
        <w:spacing w:line="480" w:lineRule="auto"/>
        <w:ind w:left="284" w:hanging="284"/>
        <w:rPr>
          <w:sz w:val="24"/>
        </w:rPr>
      </w:pPr>
      <w:r w:rsidRPr="004720C9">
        <w:rPr>
          <w:sz w:val="24"/>
        </w:rPr>
        <w:t xml:space="preserve">Proporcionar </w:t>
      </w:r>
      <w:r w:rsidRPr="005F791A">
        <w:rPr>
          <w:b/>
          <w:sz w:val="24"/>
        </w:rPr>
        <w:t>formació acadèmica i personal innovadora</w:t>
      </w:r>
      <w:r w:rsidRPr="004720C9">
        <w:rPr>
          <w:sz w:val="24"/>
        </w:rPr>
        <w:t xml:space="preserve">, que incorpori les noves tecnologies i que permeti adquirir habilitats, coneixements, </w:t>
      </w:r>
      <w:r>
        <w:rPr>
          <w:sz w:val="24"/>
        </w:rPr>
        <w:t>maduresa i capacitat de decisió</w:t>
      </w:r>
    </w:p>
    <w:p w:rsidR="00AF77C0" w:rsidRPr="004720C9" w:rsidRDefault="00AF77C0" w:rsidP="00AF77C0">
      <w:pPr>
        <w:pStyle w:val="Llistaambpics2"/>
        <w:numPr>
          <w:ilvl w:val="0"/>
          <w:numId w:val="1"/>
        </w:numPr>
        <w:tabs>
          <w:tab w:val="num" w:pos="284"/>
        </w:tabs>
        <w:spacing w:line="480" w:lineRule="auto"/>
        <w:ind w:left="284" w:hanging="284"/>
        <w:rPr>
          <w:sz w:val="24"/>
        </w:rPr>
      </w:pPr>
      <w:r w:rsidRPr="004720C9">
        <w:rPr>
          <w:sz w:val="24"/>
        </w:rPr>
        <w:t xml:space="preserve">Educar amb elements que augmentin la </w:t>
      </w:r>
      <w:r w:rsidRPr="005F791A">
        <w:rPr>
          <w:b/>
          <w:sz w:val="24"/>
        </w:rPr>
        <w:t>cohesió social, el respecte al medi</w:t>
      </w:r>
      <w:r w:rsidRPr="004720C9">
        <w:rPr>
          <w:sz w:val="24"/>
        </w:rPr>
        <w:t xml:space="preserve"> i el grau de satisf</w:t>
      </w:r>
      <w:r>
        <w:rPr>
          <w:sz w:val="24"/>
        </w:rPr>
        <w:t>acció de la comunitat educativa</w:t>
      </w:r>
    </w:p>
    <w:p w:rsidR="00AF77C0" w:rsidRDefault="00AF77C0" w:rsidP="005F791A">
      <w:pPr>
        <w:pStyle w:val="Ttol2"/>
        <w:rPr>
          <w:color w:val="E36C0A" w:themeColor="accent6" w:themeShade="BF"/>
          <w:sz w:val="28"/>
          <w:szCs w:val="28"/>
        </w:rPr>
      </w:pPr>
      <w:r w:rsidRPr="005F791A">
        <w:rPr>
          <w:color w:val="E36C0A" w:themeColor="accent6" w:themeShade="BF"/>
          <w:sz w:val="28"/>
          <w:szCs w:val="28"/>
        </w:rPr>
        <w:t>Visió</w:t>
      </w:r>
    </w:p>
    <w:p w:rsidR="005F791A" w:rsidRPr="005F791A" w:rsidRDefault="005F791A" w:rsidP="005F791A"/>
    <w:p w:rsidR="00AF77C0" w:rsidRPr="004720C9" w:rsidRDefault="00AF77C0" w:rsidP="00AF77C0">
      <w:pPr>
        <w:spacing w:line="480" w:lineRule="auto"/>
      </w:pPr>
      <w:r w:rsidRPr="004720C9">
        <w:t>L’Institut escola Turó de Roquetes vol ser un centre:</w:t>
      </w:r>
    </w:p>
    <w:p w:rsidR="00AF77C0" w:rsidRPr="004720C9" w:rsidRDefault="00AF77C0" w:rsidP="00AF77C0">
      <w:pPr>
        <w:pStyle w:val="Llistaambpics2"/>
        <w:numPr>
          <w:ilvl w:val="0"/>
          <w:numId w:val="1"/>
        </w:numPr>
        <w:tabs>
          <w:tab w:val="num" w:pos="284"/>
        </w:tabs>
        <w:spacing w:line="480" w:lineRule="auto"/>
        <w:ind w:left="284" w:hanging="284"/>
        <w:rPr>
          <w:sz w:val="24"/>
        </w:rPr>
      </w:pPr>
      <w:r w:rsidRPr="004720C9">
        <w:rPr>
          <w:sz w:val="24"/>
        </w:rPr>
        <w:t xml:space="preserve">Que formi </w:t>
      </w:r>
      <w:r w:rsidRPr="005F791A">
        <w:rPr>
          <w:b/>
          <w:sz w:val="24"/>
        </w:rPr>
        <w:t xml:space="preserve">persones solidàries, </w:t>
      </w:r>
      <w:proofErr w:type="spellStart"/>
      <w:r w:rsidRPr="005F791A">
        <w:rPr>
          <w:b/>
          <w:sz w:val="24"/>
        </w:rPr>
        <w:t>dialogants</w:t>
      </w:r>
      <w:proofErr w:type="spellEnd"/>
      <w:r w:rsidRPr="005F791A">
        <w:rPr>
          <w:b/>
          <w:sz w:val="24"/>
        </w:rPr>
        <w:t xml:space="preserve"> i amb criteri</w:t>
      </w:r>
      <w:r>
        <w:rPr>
          <w:sz w:val="24"/>
        </w:rPr>
        <w:t xml:space="preserve"> propi</w:t>
      </w:r>
    </w:p>
    <w:p w:rsidR="00AF77C0" w:rsidRPr="004720C9" w:rsidRDefault="00AF77C0" w:rsidP="00AF77C0">
      <w:pPr>
        <w:pStyle w:val="Llistaambpics2"/>
        <w:numPr>
          <w:ilvl w:val="0"/>
          <w:numId w:val="1"/>
        </w:numPr>
        <w:tabs>
          <w:tab w:val="num" w:pos="284"/>
        </w:tabs>
        <w:spacing w:line="480" w:lineRule="auto"/>
        <w:ind w:left="284" w:hanging="284"/>
        <w:rPr>
          <w:sz w:val="24"/>
        </w:rPr>
      </w:pPr>
      <w:r w:rsidRPr="004720C9">
        <w:rPr>
          <w:sz w:val="24"/>
        </w:rPr>
        <w:t xml:space="preserve">Que </w:t>
      </w:r>
      <w:r w:rsidRPr="005F791A">
        <w:rPr>
          <w:b/>
          <w:sz w:val="24"/>
        </w:rPr>
        <w:t>integri els nouvinguts</w:t>
      </w:r>
      <w:r w:rsidRPr="004720C9">
        <w:rPr>
          <w:sz w:val="24"/>
        </w:rPr>
        <w:t xml:space="preserve"> i fomenti,</w:t>
      </w:r>
      <w:r w:rsidR="005F791A">
        <w:rPr>
          <w:sz w:val="24"/>
        </w:rPr>
        <w:t xml:space="preserve"> </w:t>
      </w:r>
      <w:r w:rsidRPr="004720C9">
        <w:rPr>
          <w:sz w:val="24"/>
        </w:rPr>
        <w:t>entre el</w:t>
      </w:r>
      <w:r>
        <w:rPr>
          <w:sz w:val="24"/>
        </w:rPr>
        <w:t>ls, l’ús de la llengua catalana</w:t>
      </w:r>
    </w:p>
    <w:p w:rsidR="00AF77C0" w:rsidRPr="005F791A" w:rsidRDefault="00AF77C0" w:rsidP="00AF77C0">
      <w:pPr>
        <w:pStyle w:val="Llistaambpics2"/>
        <w:numPr>
          <w:ilvl w:val="0"/>
          <w:numId w:val="1"/>
        </w:numPr>
        <w:tabs>
          <w:tab w:val="num" w:pos="284"/>
        </w:tabs>
        <w:spacing w:line="480" w:lineRule="auto"/>
        <w:ind w:left="284" w:hanging="284"/>
        <w:rPr>
          <w:b/>
          <w:sz w:val="24"/>
        </w:rPr>
      </w:pPr>
      <w:r w:rsidRPr="004720C9">
        <w:rPr>
          <w:sz w:val="24"/>
        </w:rPr>
        <w:t>Que formi pe</w:t>
      </w:r>
      <w:r>
        <w:rPr>
          <w:sz w:val="24"/>
        </w:rPr>
        <w:t xml:space="preserve">rsones </w:t>
      </w:r>
      <w:r w:rsidRPr="005F791A">
        <w:rPr>
          <w:b/>
          <w:sz w:val="24"/>
        </w:rPr>
        <w:t>respectuoses amb el medi</w:t>
      </w:r>
    </w:p>
    <w:p w:rsidR="00AF77C0" w:rsidRPr="004720C9" w:rsidRDefault="00AF77C0" w:rsidP="00AF77C0">
      <w:pPr>
        <w:pStyle w:val="Llistaambpics2"/>
        <w:numPr>
          <w:ilvl w:val="0"/>
          <w:numId w:val="1"/>
        </w:numPr>
        <w:tabs>
          <w:tab w:val="num" w:pos="284"/>
        </w:tabs>
        <w:spacing w:line="480" w:lineRule="auto"/>
        <w:ind w:left="284" w:hanging="284"/>
        <w:rPr>
          <w:sz w:val="24"/>
        </w:rPr>
      </w:pPr>
      <w:r w:rsidRPr="004720C9">
        <w:rPr>
          <w:sz w:val="24"/>
        </w:rPr>
        <w:t xml:space="preserve">Que formi persones amb </w:t>
      </w:r>
      <w:r w:rsidRPr="005F791A">
        <w:rPr>
          <w:b/>
          <w:sz w:val="24"/>
        </w:rPr>
        <w:t>competència de comunicació en diferents llengües</w:t>
      </w:r>
      <w:r w:rsidRPr="004720C9">
        <w:rPr>
          <w:sz w:val="24"/>
        </w:rPr>
        <w:t xml:space="preserve"> i incrementi l’ús</w:t>
      </w:r>
      <w:r>
        <w:rPr>
          <w:sz w:val="24"/>
        </w:rPr>
        <w:t xml:space="preserve"> social del català</w:t>
      </w:r>
    </w:p>
    <w:p w:rsidR="00AF77C0" w:rsidRPr="004720C9" w:rsidRDefault="00AF77C0" w:rsidP="00AF77C0">
      <w:pPr>
        <w:pStyle w:val="Llistaambpics2"/>
        <w:numPr>
          <w:ilvl w:val="0"/>
          <w:numId w:val="1"/>
        </w:numPr>
        <w:tabs>
          <w:tab w:val="num" w:pos="284"/>
        </w:tabs>
        <w:spacing w:line="480" w:lineRule="auto"/>
        <w:ind w:left="284" w:hanging="284"/>
        <w:rPr>
          <w:sz w:val="24"/>
        </w:rPr>
      </w:pPr>
      <w:r w:rsidRPr="004720C9">
        <w:rPr>
          <w:sz w:val="24"/>
        </w:rPr>
        <w:t xml:space="preserve">Que proporcioni </w:t>
      </w:r>
      <w:r>
        <w:rPr>
          <w:sz w:val="24"/>
        </w:rPr>
        <w:t xml:space="preserve"> un </w:t>
      </w:r>
      <w:r w:rsidRPr="005F791A">
        <w:rPr>
          <w:b/>
          <w:sz w:val="24"/>
        </w:rPr>
        <w:t>clima acollidor</w:t>
      </w:r>
      <w:r>
        <w:rPr>
          <w:sz w:val="24"/>
        </w:rPr>
        <w:t xml:space="preserve"> i motivador</w:t>
      </w:r>
    </w:p>
    <w:p w:rsidR="00AF77C0" w:rsidRPr="004720C9" w:rsidRDefault="00AF77C0" w:rsidP="00AF77C0">
      <w:pPr>
        <w:pStyle w:val="Llistaambpics2"/>
        <w:numPr>
          <w:ilvl w:val="0"/>
          <w:numId w:val="1"/>
        </w:numPr>
        <w:tabs>
          <w:tab w:val="num" w:pos="284"/>
        </w:tabs>
        <w:spacing w:line="480" w:lineRule="auto"/>
        <w:ind w:left="284" w:hanging="284"/>
        <w:rPr>
          <w:sz w:val="24"/>
        </w:rPr>
      </w:pPr>
      <w:r w:rsidRPr="005F791A">
        <w:rPr>
          <w:b/>
          <w:sz w:val="24"/>
        </w:rPr>
        <w:t>Capdavanter en aplicacions TAC</w:t>
      </w:r>
      <w:r w:rsidRPr="004720C9">
        <w:rPr>
          <w:sz w:val="24"/>
        </w:rPr>
        <w:t xml:space="preserve">, i </w:t>
      </w:r>
      <w:r>
        <w:rPr>
          <w:sz w:val="24"/>
        </w:rPr>
        <w:t>amb les TAC a l’abast de tothom</w:t>
      </w:r>
    </w:p>
    <w:p w:rsidR="00AF77C0" w:rsidRPr="004720C9" w:rsidRDefault="00AF77C0" w:rsidP="00AF77C0">
      <w:pPr>
        <w:pStyle w:val="Llistaambpics2"/>
        <w:numPr>
          <w:ilvl w:val="0"/>
          <w:numId w:val="1"/>
        </w:numPr>
        <w:tabs>
          <w:tab w:val="num" w:pos="284"/>
        </w:tabs>
        <w:spacing w:line="480" w:lineRule="auto"/>
        <w:ind w:left="284" w:hanging="284"/>
        <w:rPr>
          <w:sz w:val="24"/>
        </w:rPr>
      </w:pPr>
      <w:r w:rsidRPr="004720C9">
        <w:rPr>
          <w:sz w:val="24"/>
        </w:rPr>
        <w:t xml:space="preserve">Amb un </w:t>
      </w:r>
      <w:r w:rsidRPr="005F791A">
        <w:rPr>
          <w:b/>
          <w:sz w:val="24"/>
        </w:rPr>
        <w:t>equip professional il·lusionat</w:t>
      </w:r>
      <w:r>
        <w:rPr>
          <w:sz w:val="24"/>
        </w:rPr>
        <w:t xml:space="preserve"> i en contínua formació</w:t>
      </w:r>
    </w:p>
    <w:p w:rsidR="00AF77C0" w:rsidRPr="004720C9" w:rsidRDefault="00AF77C0" w:rsidP="00AF77C0">
      <w:pPr>
        <w:pStyle w:val="Llistaambpics2"/>
        <w:numPr>
          <w:ilvl w:val="0"/>
          <w:numId w:val="1"/>
        </w:numPr>
        <w:tabs>
          <w:tab w:val="num" w:pos="284"/>
        </w:tabs>
        <w:spacing w:line="480" w:lineRule="auto"/>
        <w:ind w:left="284" w:hanging="284"/>
        <w:rPr>
          <w:sz w:val="24"/>
        </w:rPr>
      </w:pPr>
      <w:r w:rsidRPr="004720C9">
        <w:rPr>
          <w:sz w:val="24"/>
        </w:rPr>
        <w:lastRenderedPageBreak/>
        <w:t>Que millori el nivell d’aprenentatge i apliqui nous entorn</w:t>
      </w:r>
      <w:r>
        <w:rPr>
          <w:sz w:val="24"/>
        </w:rPr>
        <w:t xml:space="preserve">s d’aprenentatge en l’educació i que </w:t>
      </w:r>
      <w:r w:rsidRPr="005F791A">
        <w:rPr>
          <w:b/>
          <w:sz w:val="24"/>
        </w:rPr>
        <w:t>formi persones integralment</w:t>
      </w:r>
      <w:r>
        <w:rPr>
          <w:sz w:val="24"/>
        </w:rPr>
        <w:t xml:space="preserve"> dels 3 als 16 anys</w:t>
      </w:r>
    </w:p>
    <w:p w:rsidR="00AF77C0" w:rsidRDefault="00AF77C0" w:rsidP="00AF77C0">
      <w:pPr>
        <w:pStyle w:val="Llistaambpics2"/>
        <w:numPr>
          <w:ilvl w:val="0"/>
          <w:numId w:val="1"/>
        </w:numPr>
        <w:tabs>
          <w:tab w:val="num" w:pos="284"/>
        </w:tabs>
        <w:spacing w:line="480" w:lineRule="auto"/>
        <w:ind w:left="284" w:hanging="284"/>
        <w:rPr>
          <w:sz w:val="24"/>
        </w:rPr>
      </w:pPr>
      <w:r w:rsidRPr="004720C9">
        <w:rPr>
          <w:sz w:val="24"/>
        </w:rPr>
        <w:t xml:space="preserve">Que sigui un </w:t>
      </w:r>
      <w:r w:rsidRPr="005F791A">
        <w:rPr>
          <w:b/>
          <w:sz w:val="24"/>
        </w:rPr>
        <w:t>centre integrat a l’entorn</w:t>
      </w:r>
      <w:r>
        <w:rPr>
          <w:sz w:val="24"/>
        </w:rPr>
        <w:t xml:space="preserve"> i un referent al barri</w:t>
      </w:r>
    </w:p>
    <w:p w:rsidR="00AF77C0" w:rsidRDefault="00AF77C0" w:rsidP="00AF77C0">
      <w:pPr>
        <w:pStyle w:val="Llistaambpics2"/>
        <w:numPr>
          <w:ilvl w:val="0"/>
          <w:numId w:val="0"/>
        </w:numPr>
        <w:spacing w:line="480" w:lineRule="auto"/>
        <w:ind w:left="284"/>
        <w:rPr>
          <w:sz w:val="24"/>
        </w:rPr>
      </w:pPr>
    </w:p>
    <w:p w:rsidR="00AF77C0" w:rsidRPr="005F791A" w:rsidRDefault="00AF77C0" w:rsidP="005F791A">
      <w:pPr>
        <w:pStyle w:val="Ttol"/>
        <w:rPr>
          <w:sz w:val="44"/>
        </w:rPr>
      </w:pPr>
      <w:bookmarkStart w:id="0" w:name="_GoBack"/>
      <w:bookmarkEnd w:id="0"/>
      <w:r w:rsidRPr="005F791A">
        <w:rPr>
          <w:sz w:val="44"/>
        </w:rPr>
        <w:t>Les bases p</w:t>
      </w:r>
      <w:r w:rsidR="005F791A" w:rsidRPr="005F791A">
        <w:rPr>
          <w:sz w:val="44"/>
        </w:rPr>
        <w:t>edagògiques del nostre projecte</w:t>
      </w:r>
    </w:p>
    <w:p w:rsidR="00AF77C0" w:rsidRDefault="00AF77C0" w:rsidP="00AF77C0">
      <w:pPr>
        <w:pStyle w:val="Normal2Titulo"/>
      </w:pPr>
    </w:p>
    <w:p w:rsidR="00AF77C0" w:rsidRPr="005B3144" w:rsidRDefault="00AF77C0" w:rsidP="00AF77C0">
      <w:pPr>
        <w:spacing w:line="480" w:lineRule="auto"/>
      </w:pPr>
      <w:r w:rsidRPr="005B3144">
        <w:t>L'enfocament de competències bàsiques, en el marc de l'aprenentatge al llarg de la vida, requereix apostar per un centre amb un compromís renovat en l'exercici de la seva autonomia, orientant els seus esforços al desenvolupament de l'adquisició competencial de l'</w:t>
      </w:r>
      <w:r>
        <w:t>alumnat, en especial amb e</w:t>
      </w:r>
      <w:r w:rsidRPr="005B3144">
        <w:t>ls alumnes en situació de risc d'obtenir baixos res</w:t>
      </w:r>
      <w:r>
        <w:t>ultats, així com a desenvolupar</w:t>
      </w:r>
      <w:r w:rsidRPr="005B3144">
        <w:t xml:space="preserve"> mètodes d'ensenyament i avaluació que permetin l'abordatge de les competències bàsiques, i avançar en un aprenentatge progressiu i connectat a un entorn emparat en valors professionals i de ciutadania</w:t>
      </w:r>
      <w:r>
        <w:t>.</w:t>
      </w:r>
    </w:p>
    <w:p w:rsidR="00AF77C0" w:rsidRPr="005B3144" w:rsidRDefault="00AF77C0" w:rsidP="00AF77C0">
      <w:pPr>
        <w:spacing w:line="480" w:lineRule="auto"/>
      </w:pPr>
      <w:r w:rsidRPr="005B3144">
        <w:t>Els principis pedagògics subjacents a l'enfocament basat en les com</w:t>
      </w:r>
      <w:r>
        <w:t>petències i que haurem de tenir presents en el nostre</w:t>
      </w:r>
      <w:r w:rsidRPr="005B3144">
        <w:t xml:space="preserve"> centre, són els següents:</w:t>
      </w:r>
    </w:p>
    <w:p w:rsidR="00AF77C0" w:rsidRPr="005B3144" w:rsidRDefault="00AF77C0" w:rsidP="00AF77C0">
      <w:pPr>
        <w:pStyle w:val="Listaconvietas1"/>
        <w:numPr>
          <w:ilvl w:val="0"/>
          <w:numId w:val="1"/>
        </w:numPr>
        <w:tabs>
          <w:tab w:val="clear" w:pos="284"/>
        </w:tabs>
        <w:spacing w:line="480" w:lineRule="auto"/>
        <w:ind w:left="284" w:hanging="284"/>
        <w:rPr>
          <w:sz w:val="24"/>
        </w:rPr>
      </w:pPr>
      <w:r w:rsidRPr="005B3144">
        <w:rPr>
          <w:sz w:val="24"/>
        </w:rPr>
        <w:t>La pretensió central del di</w:t>
      </w:r>
      <w:r>
        <w:rPr>
          <w:sz w:val="24"/>
        </w:rPr>
        <w:t>spositiu escolar no é</w:t>
      </w:r>
      <w:r w:rsidRPr="005B3144">
        <w:rPr>
          <w:sz w:val="24"/>
        </w:rPr>
        <w:t>s transmetre informacions i coneixements, sinó provocar el desenvolu</w:t>
      </w:r>
      <w:r>
        <w:rPr>
          <w:sz w:val="24"/>
        </w:rPr>
        <w:t>pament de competències bàsiques</w:t>
      </w:r>
    </w:p>
    <w:p w:rsidR="00AF77C0" w:rsidRPr="005B3144" w:rsidRDefault="00AF77C0" w:rsidP="00AF77C0">
      <w:pPr>
        <w:pStyle w:val="Listaconvietas1"/>
        <w:numPr>
          <w:ilvl w:val="0"/>
          <w:numId w:val="1"/>
        </w:numPr>
        <w:tabs>
          <w:tab w:val="clear" w:pos="284"/>
        </w:tabs>
        <w:spacing w:line="480" w:lineRule="auto"/>
        <w:ind w:left="284" w:hanging="284"/>
        <w:rPr>
          <w:sz w:val="24"/>
        </w:rPr>
      </w:pPr>
      <w:r w:rsidRPr="005B3144">
        <w:rPr>
          <w:sz w:val="24"/>
        </w:rPr>
        <w:t>L'obje</w:t>
      </w:r>
      <w:r>
        <w:rPr>
          <w:sz w:val="24"/>
        </w:rPr>
        <w:t>ctiu dels processos d'ensenyament</w:t>
      </w:r>
      <w:r w:rsidRPr="005B3144">
        <w:rPr>
          <w:sz w:val="24"/>
        </w:rPr>
        <w:t xml:space="preserve"> no ha de ser que els alumnes aprenguin les disciplines, sinó que reconstrueixin els seus models mentals,</w:t>
      </w:r>
      <w:r>
        <w:rPr>
          <w:sz w:val="24"/>
        </w:rPr>
        <w:t xml:space="preserve"> és a dir, els seus esquemes de pensament</w:t>
      </w:r>
    </w:p>
    <w:p w:rsidR="00AF77C0" w:rsidRPr="005B3144" w:rsidRDefault="00AF77C0" w:rsidP="00AF77C0">
      <w:pPr>
        <w:pStyle w:val="Listaconvietas1"/>
        <w:numPr>
          <w:ilvl w:val="0"/>
          <w:numId w:val="1"/>
        </w:numPr>
        <w:tabs>
          <w:tab w:val="clear" w:pos="284"/>
        </w:tabs>
        <w:spacing w:line="480" w:lineRule="auto"/>
        <w:ind w:left="284" w:hanging="284"/>
        <w:rPr>
          <w:sz w:val="24"/>
        </w:rPr>
      </w:pPr>
      <w:r w:rsidRPr="005B3144">
        <w:rPr>
          <w:sz w:val="24"/>
        </w:rPr>
        <w:t>Provocar aprenentatge rellevant de les competències bàsiques requereix implicar activament a l'estudiant en processos de recerca, estudi, experimentació, reflexió, aplicaci</w:t>
      </w:r>
      <w:r>
        <w:rPr>
          <w:sz w:val="24"/>
        </w:rPr>
        <w:t>ó i comunicació del coneixement</w:t>
      </w:r>
    </w:p>
    <w:p w:rsidR="00AF77C0" w:rsidRPr="005B3144" w:rsidRDefault="00AF77C0" w:rsidP="00AF77C0">
      <w:pPr>
        <w:pStyle w:val="Listaconvietas1"/>
        <w:numPr>
          <w:ilvl w:val="0"/>
          <w:numId w:val="1"/>
        </w:numPr>
        <w:tabs>
          <w:tab w:val="clear" w:pos="284"/>
        </w:tabs>
        <w:spacing w:line="480" w:lineRule="auto"/>
        <w:ind w:left="284" w:hanging="284"/>
        <w:rPr>
          <w:sz w:val="24"/>
        </w:rPr>
      </w:pPr>
      <w:r w:rsidRPr="005B3144">
        <w:rPr>
          <w:sz w:val="24"/>
        </w:rPr>
        <w:lastRenderedPageBreak/>
        <w:t>El desenvolupament de les competències fonamentals requereix focalitzar en les situacions reals i proposar activitats autèntiques. Vincular el coneixement als problemes i</w:t>
      </w:r>
      <w:r>
        <w:rPr>
          <w:sz w:val="24"/>
        </w:rPr>
        <w:t>mportants de la vida quotidiana</w:t>
      </w:r>
    </w:p>
    <w:p w:rsidR="00AF77C0" w:rsidRPr="005B3144" w:rsidRDefault="00AF77C0" w:rsidP="00AF77C0">
      <w:pPr>
        <w:pStyle w:val="Listaconvietas1"/>
        <w:numPr>
          <w:ilvl w:val="0"/>
          <w:numId w:val="1"/>
        </w:numPr>
        <w:tabs>
          <w:tab w:val="clear" w:pos="284"/>
        </w:tabs>
        <w:spacing w:line="480" w:lineRule="auto"/>
        <w:ind w:left="284" w:hanging="284"/>
        <w:rPr>
          <w:sz w:val="24"/>
        </w:rPr>
      </w:pPr>
      <w:r w:rsidRPr="005B3144">
        <w:rPr>
          <w:sz w:val="24"/>
        </w:rPr>
        <w:t>L'organització espacial i temporal dels contextos escolars ha de contemplar la flexibilitat i creativitat requerida per la naturalesa de les tasques autèntiques i per les exigències de</w:t>
      </w:r>
      <w:r>
        <w:rPr>
          <w:sz w:val="24"/>
        </w:rPr>
        <w:t xml:space="preserve"> vinculació amb l'entorn social</w:t>
      </w:r>
    </w:p>
    <w:p w:rsidR="00AF77C0" w:rsidRPr="005B3144" w:rsidRDefault="00AF77C0" w:rsidP="00AF77C0">
      <w:pPr>
        <w:pStyle w:val="Listaconvietas1"/>
        <w:numPr>
          <w:ilvl w:val="0"/>
          <w:numId w:val="1"/>
        </w:numPr>
        <w:tabs>
          <w:tab w:val="clear" w:pos="284"/>
        </w:tabs>
        <w:spacing w:line="480" w:lineRule="auto"/>
        <w:ind w:left="284" w:hanging="284"/>
        <w:rPr>
          <w:sz w:val="24"/>
        </w:rPr>
      </w:pPr>
      <w:r w:rsidRPr="005B3144">
        <w:rPr>
          <w:sz w:val="24"/>
        </w:rPr>
        <w:t>Aprendre en situacions d'incertesa i en processos permanents de canvi és una condició per al desenvolupament de competències b</w:t>
      </w:r>
      <w:r>
        <w:rPr>
          <w:sz w:val="24"/>
        </w:rPr>
        <w:t>àsiques i d'aprendre a aprendre</w:t>
      </w:r>
    </w:p>
    <w:p w:rsidR="00AF77C0" w:rsidRPr="005B3144" w:rsidRDefault="00AF77C0" w:rsidP="00AF77C0">
      <w:pPr>
        <w:pStyle w:val="Listaconvietas1"/>
        <w:numPr>
          <w:ilvl w:val="0"/>
          <w:numId w:val="1"/>
        </w:numPr>
        <w:tabs>
          <w:tab w:val="clear" w:pos="284"/>
        </w:tabs>
        <w:spacing w:line="480" w:lineRule="auto"/>
        <w:ind w:left="284" w:hanging="284"/>
        <w:rPr>
          <w:sz w:val="24"/>
        </w:rPr>
      </w:pPr>
      <w:r w:rsidRPr="005B3144">
        <w:rPr>
          <w:sz w:val="24"/>
        </w:rPr>
        <w:t xml:space="preserve">L'estratègia didàctica més rellevant es concreta en la preparació d'entorns d'aprenentatge caracteritzats per l’intercanvi i vivència de </w:t>
      </w:r>
      <w:r>
        <w:rPr>
          <w:sz w:val="24"/>
        </w:rPr>
        <w:t>la cultura més viva i elaborada</w:t>
      </w:r>
    </w:p>
    <w:p w:rsidR="00AF77C0" w:rsidRPr="005B3144" w:rsidRDefault="00AF77C0" w:rsidP="00AF77C0">
      <w:pPr>
        <w:pStyle w:val="Listaconvietas1"/>
        <w:numPr>
          <w:ilvl w:val="0"/>
          <w:numId w:val="1"/>
        </w:numPr>
        <w:tabs>
          <w:tab w:val="clear" w:pos="284"/>
        </w:tabs>
        <w:spacing w:line="480" w:lineRule="auto"/>
        <w:ind w:left="284" w:hanging="284"/>
        <w:rPr>
          <w:sz w:val="24"/>
        </w:rPr>
      </w:pPr>
      <w:r w:rsidRPr="005B3144">
        <w:rPr>
          <w:sz w:val="24"/>
        </w:rPr>
        <w:t>L'aprenentatge rellevant requereix estimular la metacognició de cada estudiant, la seva capacitat per a comprendre i governar el seu propi i singular procés d'a</w:t>
      </w:r>
      <w:r>
        <w:rPr>
          <w:sz w:val="24"/>
        </w:rPr>
        <w:t>prendre i d'aprendre a aprendre</w:t>
      </w:r>
    </w:p>
    <w:p w:rsidR="00AF77C0" w:rsidRPr="005B3144" w:rsidRDefault="00AF77C0" w:rsidP="00AF77C0">
      <w:pPr>
        <w:pStyle w:val="Listaconvietas1"/>
        <w:numPr>
          <w:ilvl w:val="0"/>
          <w:numId w:val="1"/>
        </w:numPr>
        <w:tabs>
          <w:tab w:val="clear" w:pos="284"/>
        </w:tabs>
        <w:spacing w:line="480" w:lineRule="auto"/>
        <w:ind w:left="284" w:hanging="284"/>
        <w:rPr>
          <w:sz w:val="24"/>
        </w:rPr>
      </w:pPr>
      <w:r w:rsidRPr="005B3144">
        <w:rPr>
          <w:sz w:val="24"/>
        </w:rPr>
        <w:t xml:space="preserve">La cooperació entre iguals és una estratègia didàctica de primer ordre. La cooperació inclou el diàleg, el debat i la discrepància, el respecte a les diferències, saber escoltar, enriquir-se amb les aportacions dels altres i tenir la generositat suficient per </w:t>
      </w:r>
      <w:r>
        <w:rPr>
          <w:sz w:val="24"/>
        </w:rPr>
        <w:t>a oferir el millor d’un mateix</w:t>
      </w:r>
    </w:p>
    <w:p w:rsidR="00AF77C0" w:rsidRPr="005B3144" w:rsidRDefault="00AF77C0" w:rsidP="00AF77C0">
      <w:pPr>
        <w:pStyle w:val="Listaconvietas1"/>
        <w:numPr>
          <w:ilvl w:val="0"/>
          <w:numId w:val="1"/>
        </w:numPr>
        <w:tabs>
          <w:tab w:val="clear" w:pos="284"/>
        </w:tabs>
        <w:spacing w:line="480" w:lineRule="auto"/>
        <w:ind w:left="284" w:hanging="284"/>
        <w:rPr>
          <w:sz w:val="24"/>
        </w:rPr>
      </w:pPr>
      <w:r w:rsidRPr="005B3144">
        <w:rPr>
          <w:sz w:val="24"/>
        </w:rPr>
        <w:t>El desenvolupament de les competències requereixen proporcionar un entorn segur i càlid en el qual l'aprenent es senti lliure i confiat per a provar, equivocar-se,</w:t>
      </w:r>
      <w:r>
        <w:rPr>
          <w:sz w:val="24"/>
        </w:rPr>
        <w:t xml:space="preserve"> realimentar, i tornar a provar</w:t>
      </w:r>
    </w:p>
    <w:p w:rsidR="00AF77C0" w:rsidRPr="005B3144" w:rsidRDefault="00AF77C0" w:rsidP="00AF77C0">
      <w:pPr>
        <w:pStyle w:val="Listaconvietas1"/>
        <w:numPr>
          <w:ilvl w:val="0"/>
          <w:numId w:val="1"/>
        </w:numPr>
        <w:tabs>
          <w:tab w:val="clear" w:pos="284"/>
        </w:tabs>
        <w:spacing w:line="480" w:lineRule="auto"/>
        <w:ind w:left="284" w:hanging="284"/>
        <w:rPr>
          <w:sz w:val="24"/>
        </w:rPr>
      </w:pPr>
      <w:r w:rsidRPr="005B3144">
        <w:rPr>
          <w:sz w:val="24"/>
        </w:rPr>
        <w:t>L'avaluació educativa del rendiment dels alumnes ha d'entendre's bàsicament com a avaluació formativa, per a facilitar el desenvolupament en cada individu de les seves compet</w:t>
      </w:r>
      <w:r>
        <w:rPr>
          <w:sz w:val="24"/>
        </w:rPr>
        <w:t>ències de comprensió i actuació</w:t>
      </w:r>
    </w:p>
    <w:p w:rsidR="00AF77C0" w:rsidRPr="005B3144" w:rsidRDefault="00AF77C0" w:rsidP="00AF77C0">
      <w:pPr>
        <w:pStyle w:val="Listaconvietas1"/>
        <w:numPr>
          <w:ilvl w:val="0"/>
          <w:numId w:val="1"/>
        </w:numPr>
        <w:tabs>
          <w:tab w:val="clear" w:pos="284"/>
        </w:tabs>
        <w:spacing w:line="480" w:lineRule="auto"/>
        <w:ind w:left="284" w:hanging="284"/>
        <w:rPr>
          <w:sz w:val="24"/>
        </w:rPr>
      </w:pPr>
      <w:r w:rsidRPr="005B3144">
        <w:rPr>
          <w:sz w:val="24"/>
        </w:rPr>
        <w:lastRenderedPageBreak/>
        <w:t xml:space="preserve">La funció del docent per al desenvolupament de competències es pot concebre com la </w:t>
      </w:r>
      <w:proofErr w:type="spellStart"/>
      <w:r w:rsidRPr="005B3144">
        <w:rPr>
          <w:sz w:val="24"/>
        </w:rPr>
        <w:t>tutorització</w:t>
      </w:r>
      <w:proofErr w:type="spellEnd"/>
      <w:r w:rsidRPr="005B3144">
        <w:rPr>
          <w:sz w:val="24"/>
        </w:rPr>
        <w:t xml:space="preserve"> de l’aprenentatge dels estudiants, el que implica dissenyar, planificar, organitzar, estimular, acompanyar, avaluar i reconduir el</w:t>
      </w:r>
      <w:r>
        <w:rPr>
          <w:sz w:val="24"/>
        </w:rPr>
        <w:t>s seus processos d’aprenentatge</w:t>
      </w:r>
    </w:p>
    <w:p w:rsidR="00AF77C0" w:rsidRPr="00480345" w:rsidRDefault="00AF77C0" w:rsidP="00AF77C0">
      <w:pPr>
        <w:pStyle w:val="Llistaambpics2"/>
        <w:numPr>
          <w:ilvl w:val="0"/>
          <w:numId w:val="0"/>
        </w:numPr>
        <w:spacing w:line="480" w:lineRule="auto"/>
        <w:ind w:left="284"/>
        <w:rPr>
          <w:sz w:val="24"/>
        </w:rPr>
      </w:pPr>
    </w:p>
    <w:p w:rsidR="005D27DF" w:rsidRDefault="005D27DF"/>
    <w:sectPr w:rsidR="005D27DF">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14C6" w:rsidRDefault="00E314C6" w:rsidP="00CE7583">
      <w:pPr>
        <w:spacing w:before="0" w:after="0"/>
      </w:pPr>
      <w:r>
        <w:separator/>
      </w:r>
    </w:p>
  </w:endnote>
  <w:endnote w:type="continuationSeparator" w:id="0">
    <w:p w:rsidR="00E314C6" w:rsidRDefault="00E314C6" w:rsidP="00CE758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14C6" w:rsidRDefault="00E314C6" w:rsidP="00CE7583">
      <w:pPr>
        <w:spacing w:before="0" w:after="0"/>
      </w:pPr>
      <w:r>
        <w:separator/>
      </w:r>
    </w:p>
  </w:footnote>
  <w:footnote w:type="continuationSeparator" w:id="0">
    <w:p w:rsidR="00E314C6" w:rsidRDefault="00E314C6" w:rsidP="00CE7583">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583" w:rsidRDefault="00CE7583">
    <w:pPr>
      <w:pStyle w:val="Capalera"/>
    </w:pPr>
    <w:r>
      <w:rPr>
        <w:noProof/>
        <w:lang w:eastAsia="ca-ES"/>
      </w:rPr>
      <w:drawing>
        <wp:anchor distT="0" distB="0" distL="114300" distR="114300" simplePos="0" relativeHeight="251658240" behindDoc="1" locked="0" layoutInCell="1" allowOverlap="1">
          <wp:simplePos x="0" y="0"/>
          <wp:positionH relativeFrom="column">
            <wp:posOffset>4612640</wp:posOffset>
          </wp:positionH>
          <wp:positionV relativeFrom="paragraph">
            <wp:posOffset>-293370</wp:posOffset>
          </wp:positionV>
          <wp:extent cx="1483995" cy="590550"/>
          <wp:effectExtent l="0" t="0" r="1905" b="0"/>
          <wp:wrapThrough wrapText="bothSides">
            <wp:wrapPolygon edited="0">
              <wp:start x="0" y="0"/>
              <wp:lineTo x="0" y="20903"/>
              <wp:lineTo x="21350" y="20903"/>
              <wp:lineTo x="21350" y="0"/>
              <wp:lineTo x="0" y="0"/>
            </wp:wrapPolygon>
          </wp:wrapThrough>
          <wp:docPr id="1" name="Imatge 1" descr="D:\Users\Super\Desktop\DADES A COPIAR\logoTURODEROQUE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Super\Desktop\DADES A COPIAR\logoTURODEROQUETES.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83995" cy="590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04030001"/>
    <w:lvl w:ilvl="0">
      <w:start w:val="1"/>
      <w:numFmt w:val="bullet"/>
      <w:lvlText w:val=""/>
      <w:lvlJc w:val="left"/>
      <w:pPr>
        <w:ind w:left="360" w:hanging="360"/>
      </w:pPr>
      <w:rPr>
        <w:rFonts w:ascii="Symbol" w:hAnsi="Symbol" w:hint="default"/>
      </w:rPr>
    </w:lvl>
  </w:abstractNum>
  <w:abstractNum w:abstractNumId="1">
    <w:nsid w:val="675867EF"/>
    <w:multiLevelType w:val="hybridMultilevel"/>
    <w:tmpl w:val="151AEE00"/>
    <w:lvl w:ilvl="0" w:tplc="9EE2AC2E">
      <w:start w:val="1"/>
      <w:numFmt w:val="bullet"/>
      <w:pStyle w:val="Llistaambpics2"/>
      <w:lvlText w:val=""/>
      <w:lvlJc w:val="left"/>
      <w:pPr>
        <w:tabs>
          <w:tab w:val="num" w:pos="284"/>
        </w:tabs>
        <w:ind w:left="284" w:hanging="284"/>
      </w:pPr>
      <w:rPr>
        <w:rFonts w:ascii="Symbol" w:hAnsi="Symbol" w:hint="default"/>
      </w:rPr>
    </w:lvl>
    <w:lvl w:ilvl="1" w:tplc="E912D628" w:tentative="1">
      <w:start w:val="1"/>
      <w:numFmt w:val="bullet"/>
      <w:lvlText w:val="o"/>
      <w:lvlJc w:val="left"/>
      <w:pPr>
        <w:tabs>
          <w:tab w:val="num" w:pos="1440"/>
        </w:tabs>
        <w:ind w:left="1440" w:hanging="360"/>
      </w:pPr>
      <w:rPr>
        <w:rFonts w:ascii="Courier New" w:hAnsi="Courier New" w:cs="Arial" w:hint="default"/>
      </w:rPr>
    </w:lvl>
    <w:lvl w:ilvl="2" w:tplc="63EEFE02" w:tentative="1">
      <w:start w:val="1"/>
      <w:numFmt w:val="bullet"/>
      <w:lvlText w:val=""/>
      <w:lvlJc w:val="left"/>
      <w:pPr>
        <w:tabs>
          <w:tab w:val="num" w:pos="2160"/>
        </w:tabs>
        <w:ind w:left="2160" w:hanging="360"/>
      </w:pPr>
      <w:rPr>
        <w:rFonts w:ascii="Wingdings" w:hAnsi="Wingdings" w:hint="default"/>
      </w:rPr>
    </w:lvl>
    <w:lvl w:ilvl="3" w:tplc="317AA28C" w:tentative="1">
      <w:start w:val="1"/>
      <w:numFmt w:val="bullet"/>
      <w:lvlText w:val=""/>
      <w:lvlJc w:val="left"/>
      <w:pPr>
        <w:tabs>
          <w:tab w:val="num" w:pos="2880"/>
        </w:tabs>
        <w:ind w:left="2880" w:hanging="360"/>
      </w:pPr>
      <w:rPr>
        <w:rFonts w:ascii="Symbol" w:hAnsi="Symbol" w:hint="default"/>
      </w:rPr>
    </w:lvl>
    <w:lvl w:ilvl="4" w:tplc="5D2487CE" w:tentative="1">
      <w:start w:val="1"/>
      <w:numFmt w:val="bullet"/>
      <w:lvlText w:val="o"/>
      <w:lvlJc w:val="left"/>
      <w:pPr>
        <w:tabs>
          <w:tab w:val="num" w:pos="3600"/>
        </w:tabs>
        <w:ind w:left="3600" w:hanging="360"/>
      </w:pPr>
      <w:rPr>
        <w:rFonts w:ascii="Courier New" w:hAnsi="Courier New" w:cs="Arial" w:hint="default"/>
      </w:rPr>
    </w:lvl>
    <w:lvl w:ilvl="5" w:tplc="55004778" w:tentative="1">
      <w:start w:val="1"/>
      <w:numFmt w:val="bullet"/>
      <w:lvlText w:val=""/>
      <w:lvlJc w:val="left"/>
      <w:pPr>
        <w:tabs>
          <w:tab w:val="num" w:pos="4320"/>
        </w:tabs>
        <w:ind w:left="4320" w:hanging="360"/>
      </w:pPr>
      <w:rPr>
        <w:rFonts w:ascii="Wingdings" w:hAnsi="Wingdings" w:hint="default"/>
      </w:rPr>
    </w:lvl>
    <w:lvl w:ilvl="6" w:tplc="44C6D792" w:tentative="1">
      <w:start w:val="1"/>
      <w:numFmt w:val="bullet"/>
      <w:lvlText w:val=""/>
      <w:lvlJc w:val="left"/>
      <w:pPr>
        <w:tabs>
          <w:tab w:val="num" w:pos="5040"/>
        </w:tabs>
        <w:ind w:left="5040" w:hanging="360"/>
      </w:pPr>
      <w:rPr>
        <w:rFonts w:ascii="Symbol" w:hAnsi="Symbol" w:hint="default"/>
      </w:rPr>
    </w:lvl>
    <w:lvl w:ilvl="7" w:tplc="908CE9A0" w:tentative="1">
      <w:start w:val="1"/>
      <w:numFmt w:val="bullet"/>
      <w:lvlText w:val="o"/>
      <w:lvlJc w:val="left"/>
      <w:pPr>
        <w:tabs>
          <w:tab w:val="num" w:pos="5760"/>
        </w:tabs>
        <w:ind w:left="5760" w:hanging="360"/>
      </w:pPr>
      <w:rPr>
        <w:rFonts w:ascii="Courier New" w:hAnsi="Courier New" w:cs="Arial" w:hint="default"/>
      </w:rPr>
    </w:lvl>
    <w:lvl w:ilvl="8" w:tplc="31BE98B0"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F5F"/>
    <w:rsid w:val="005D27DF"/>
    <w:rsid w:val="005F791A"/>
    <w:rsid w:val="00724787"/>
    <w:rsid w:val="00AF77C0"/>
    <w:rsid w:val="00CA4F8E"/>
    <w:rsid w:val="00CE7583"/>
    <w:rsid w:val="00D24F5F"/>
    <w:rsid w:val="00E314C6"/>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7C0"/>
    <w:pPr>
      <w:spacing w:before="120" w:after="120" w:line="240" w:lineRule="auto"/>
      <w:jc w:val="both"/>
    </w:pPr>
    <w:rPr>
      <w:rFonts w:ascii="Arial" w:eastAsia="Arial" w:hAnsi="Arial" w:cs="Arial"/>
      <w:sz w:val="24"/>
      <w:szCs w:val="24"/>
      <w:lang w:eastAsia="es-ES_tradnl"/>
    </w:rPr>
  </w:style>
  <w:style w:type="paragraph" w:styleId="Ttol1">
    <w:name w:val="heading 1"/>
    <w:basedOn w:val="Normal"/>
    <w:next w:val="Normal"/>
    <w:link w:val="Ttol1Car"/>
    <w:uiPriority w:val="9"/>
    <w:qFormat/>
    <w:rsid w:val="005F79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ol2">
    <w:name w:val="heading 2"/>
    <w:basedOn w:val="Normal"/>
    <w:next w:val="Normal"/>
    <w:link w:val="Ttol2Car"/>
    <w:uiPriority w:val="9"/>
    <w:unhideWhenUsed/>
    <w:qFormat/>
    <w:rsid w:val="005F791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Llistaambpics2">
    <w:name w:val="List Bullet 2"/>
    <w:basedOn w:val="Normal"/>
    <w:link w:val="Llistaambpics2Car"/>
    <w:rsid w:val="00AF77C0"/>
    <w:pPr>
      <w:numPr>
        <w:numId w:val="2"/>
      </w:numPr>
      <w:spacing w:before="60" w:after="60"/>
    </w:pPr>
    <w:rPr>
      <w:rFonts w:eastAsia="Times New Roman" w:cs="Times New Roman"/>
      <w:sz w:val="20"/>
      <w:lang w:eastAsia="es-ES"/>
    </w:rPr>
  </w:style>
  <w:style w:type="character" w:customStyle="1" w:styleId="Llistaambpics2Car">
    <w:name w:val="Llista amb pics 2 Car"/>
    <w:link w:val="Llistaambpics2"/>
    <w:rsid w:val="00AF77C0"/>
    <w:rPr>
      <w:rFonts w:ascii="Arial" w:eastAsia="Times New Roman" w:hAnsi="Arial" w:cs="Times New Roman"/>
      <w:sz w:val="20"/>
      <w:szCs w:val="24"/>
      <w:lang w:eastAsia="es-ES"/>
    </w:rPr>
  </w:style>
  <w:style w:type="paragraph" w:customStyle="1" w:styleId="Normal2Titulo">
    <w:name w:val="Normal2Titulo"/>
    <w:basedOn w:val="Normal"/>
    <w:qFormat/>
    <w:rsid w:val="00AF77C0"/>
    <w:rPr>
      <w:b/>
      <w:smallCaps/>
      <w:color w:val="C00000"/>
      <w:sz w:val="36"/>
    </w:rPr>
  </w:style>
  <w:style w:type="paragraph" w:customStyle="1" w:styleId="Normal3Titulo">
    <w:name w:val="Normal3Titulo"/>
    <w:basedOn w:val="Normal"/>
    <w:qFormat/>
    <w:rsid w:val="00AF77C0"/>
    <w:rPr>
      <w:b/>
      <w:i/>
      <w:color w:val="215868" w:themeColor="accent5" w:themeShade="80"/>
      <w:sz w:val="32"/>
    </w:rPr>
  </w:style>
  <w:style w:type="paragraph" w:customStyle="1" w:styleId="Listaconvietas1">
    <w:name w:val="Lista con viñetas 1"/>
    <w:basedOn w:val="Llistaambpics2"/>
    <w:link w:val="Listaconvietas1Car"/>
    <w:rsid w:val="00AF77C0"/>
    <w:pPr>
      <w:numPr>
        <w:numId w:val="0"/>
      </w:numPr>
      <w:tabs>
        <w:tab w:val="left" w:pos="284"/>
        <w:tab w:val="num" w:pos="360"/>
      </w:tabs>
      <w:spacing w:before="0" w:after="0"/>
      <w:ind w:left="284" w:hanging="284"/>
    </w:pPr>
  </w:style>
  <w:style w:type="character" w:customStyle="1" w:styleId="Listaconvietas1Car">
    <w:name w:val="Lista con viñetas 1 Car"/>
    <w:link w:val="Listaconvietas1"/>
    <w:rsid w:val="00AF77C0"/>
    <w:rPr>
      <w:rFonts w:ascii="Arial" w:eastAsia="Times New Roman" w:hAnsi="Arial" w:cs="Times New Roman"/>
      <w:sz w:val="20"/>
      <w:szCs w:val="24"/>
      <w:lang w:eastAsia="es-ES"/>
    </w:rPr>
  </w:style>
  <w:style w:type="paragraph" w:styleId="Capalera">
    <w:name w:val="header"/>
    <w:basedOn w:val="Normal"/>
    <w:link w:val="CapaleraCar"/>
    <w:uiPriority w:val="99"/>
    <w:unhideWhenUsed/>
    <w:rsid w:val="00CE7583"/>
    <w:pPr>
      <w:tabs>
        <w:tab w:val="center" w:pos="4252"/>
        <w:tab w:val="right" w:pos="8504"/>
      </w:tabs>
      <w:spacing w:before="0" w:after="0"/>
    </w:pPr>
  </w:style>
  <w:style w:type="character" w:customStyle="1" w:styleId="CapaleraCar">
    <w:name w:val="Capçalera Car"/>
    <w:basedOn w:val="Tipusdelletraperdefectedelpargraf"/>
    <w:link w:val="Capalera"/>
    <w:uiPriority w:val="99"/>
    <w:rsid w:val="00CE7583"/>
    <w:rPr>
      <w:rFonts w:ascii="Arial" w:eastAsia="Arial" w:hAnsi="Arial" w:cs="Arial"/>
      <w:sz w:val="24"/>
      <w:szCs w:val="24"/>
      <w:lang w:eastAsia="es-ES_tradnl"/>
    </w:rPr>
  </w:style>
  <w:style w:type="paragraph" w:styleId="Peu">
    <w:name w:val="footer"/>
    <w:basedOn w:val="Normal"/>
    <w:link w:val="PeuCar"/>
    <w:uiPriority w:val="99"/>
    <w:unhideWhenUsed/>
    <w:rsid w:val="00CE7583"/>
    <w:pPr>
      <w:tabs>
        <w:tab w:val="center" w:pos="4252"/>
        <w:tab w:val="right" w:pos="8504"/>
      </w:tabs>
      <w:spacing w:before="0" w:after="0"/>
    </w:pPr>
  </w:style>
  <w:style w:type="character" w:customStyle="1" w:styleId="PeuCar">
    <w:name w:val="Peu Car"/>
    <w:basedOn w:val="Tipusdelletraperdefectedelpargraf"/>
    <w:link w:val="Peu"/>
    <w:uiPriority w:val="99"/>
    <w:rsid w:val="00CE7583"/>
    <w:rPr>
      <w:rFonts w:ascii="Arial" w:eastAsia="Arial" w:hAnsi="Arial" w:cs="Arial"/>
      <w:sz w:val="24"/>
      <w:szCs w:val="24"/>
      <w:lang w:eastAsia="es-ES_tradnl"/>
    </w:rPr>
  </w:style>
  <w:style w:type="paragraph" w:styleId="Textdeglobus">
    <w:name w:val="Balloon Text"/>
    <w:basedOn w:val="Normal"/>
    <w:link w:val="TextdeglobusCar"/>
    <w:uiPriority w:val="99"/>
    <w:semiHidden/>
    <w:unhideWhenUsed/>
    <w:rsid w:val="00CE7583"/>
    <w:pPr>
      <w:spacing w:before="0" w:after="0"/>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CE7583"/>
    <w:rPr>
      <w:rFonts w:ascii="Tahoma" w:eastAsia="Arial" w:hAnsi="Tahoma" w:cs="Tahoma"/>
      <w:sz w:val="16"/>
      <w:szCs w:val="16"/>
      <w:lang w:eastAsia="es-ES_tradnl"/>
    </w:rPr>
  </w:style>
  <w:style w:type="character" w:customStyle="1" w:styleId="Ttol1Car">
    <w:name w:val="Títol 1 Car"/>
    <w:basedOn w:val="Tipusdelletraperdefectedelpargraf"/>
    <w:link w:val="Ttol1"/>
    <w:uiPriority w:val="9"/>
    <w:rsid w:val="005F791A"/>
    <w:rPr>
      <w:rFonts w:asciiTheme="majorHAnsi" w:eastAsiaTheme="majorEastAsia" w:hAnsiTheme="majorHAnsi" w:cstheme="majorBidi"/>
      <w:b/>
      <w:bCs/>
      <w:color w:val="365F91" w:themeColor="accent1" w:themeShade="BF"/>
      <w:sz w:val="28"/>
      <w:szCs w:val="28"/>
      <w:lang w:eastAsia="es-ES_tradnl"/>
    </w:rPr>
  </w:style>
  <w:style w:type="character" w:customStyle="1" w:styleId="Ttol2Car">
    <w:name w:val="Títol 2 Car"/>
    <w:basedOn w:val="Tipusdelletraperdefectedelpargraf"/>
    <w:link w:val="Ttol2"/>
    <w:uiPriority w:val="9"/>
    <w:rsid w:val="005F791A"/>
    <w:rPr>
      <w:rFonts w:asciiTheme="majorHAnsi" w:eastAsiaTheme="majorEastAsia" w:hAnsiTheme="majorHAnsi" w:cstheme="majorBidi"/>
      <w:b/>
      <w:bCs/>
      <w:color w:val="4F81BD" w:themeColor="accent1"/>
      <w:sz w:val="26"/>
      <w:szCs w:val="26"/>
      <w:lang w:eastAsia="es-ES_tradnl"/>
    </w:rPr>
  </w:style>
  <w:style w:type="paragraph" w:styleId="Ttol">
    <w:name w:val="Title"/>
    <w:basedOn w:val="Normal"/>
    <w:next w:val="Normal"/>
    <w:link w:val="TtolCar"/>
    <w:uiPriority w:val="10"/>
    <w:qFormat/>
    <w:rsid w:val="005F791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olCar">
    <w:name w:val="Títol Car"/>
    <w:basedOn w:val="Tipusdelletraperdefectedelpargraf"/>
    <w:link w:val="Ttol"/>
    <w:uiPriority w:val="10"/>
    <w:rsid w:val="005F791A"/>
    <w:rPr>
      <w:rFonts w:asciiTheme="majorHAnsi" w:eastAsiaTheme="majorEastAsia" w:hAnsiTheme="majorHAnsi" w:cstheme="majorBidi"/>
      <w:color w:val="17365D" w:themeColor="text2" w:themeShade="BF"/>
      <w:spacing w:val="5"/>
      <w:kern w:val="28"/>
      <w:sz w:val="52"/>
      <w:szCs w:val="52"/>
      <w:lang w:eastAsia="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7C0"/>
    <w:pPr>
      <w:spacing w:before="120" w:after="120" w:line="240" w:lineRule="auto"/>
      <w:jc w:val="both"/>
    </w:pPr>
    <w:rPr>
      <w:rFonts w:ascii="Arial" w:eastAsia="Arial" w:hAnsi="Arial" w:cs="Arial"/>
      <w:sz w:val="24"/>
      <w:szCs w:val="24"/>
      <w:lang w:eastAsia="es-ES_tradnl"/>
    </w:rPr>
  </w:style>
  <w:style w:type="paragraph" w:styleId="Ttol1">
    <w:name w:val="heading 1"/>
    <w:basedOn w:val="Normal"/>
    <w:next w:val="Normal"/>
    <w:link w:val="Ttol1Car"/>
    <w:uiPriority w:val="9"/>
    <w:qFormat/>
    <w:rsid w:val="005F79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ol2">
    <w:name w:val="heading 2"/>
    <w:basedOn w:val="Normal"/>
    <w:next w:val="Normal"/>
    <w:link w:val="Ttol2Car"/>
    <w:uiPriority w:val="9"/>
    <w:unhideWhenUsed/>
    <w:qFormat/>
    <w:rsid w:val="005F791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Llistaambpics2">
    <w:name w:val="List Bullet 2"/>
    <w:basedOn w:val="Normal"/>
    <w:link w:val="Llistaambpics2Car"/>
    <w:rsid w:val="00AF77C0"/>
    <w:pPr>
      <w:numPr>
        <w:numId w:val="2"/>
      </w:numPr>
      <w:spacing w:before="60" w:after="60"/>
    </w:pPr>
    <w:rPr>
      <w:rFonts w:eastAsia="Times New Roman" w:cs="Times New Roman"/>
      <w:sz w:val="20"/>
      <w:lang w:eastAsia="es-ES"/>
    </w:rPr>
  </w:style>
  <w:style w:type="character" w:customStyle="1" w:styleId="Llistaambpics2Car">
    <w:name w:val="Llista amb pics 2 Car"/>
    <w:link w:val="Llistaambpics2"/>
    <w:rsid w:val="00AF77C0"/>
    <w:rPr>
      <w:rFonts w:ascii="Arial" w:eastAsia="Times New Roman" w:hAnsi="Arial" w:cs="Times New Roman"/>
      <w:sz w:val="20"/>
      <w:szCs w:val="24"/>
      <w:lang w:eastAsia="es-ES"/>
    </w:rPr>
  </w:style>
  <w:style w:type="paragraph" w:customStyle="1" w:styleId="Normal2Titulo">
    <w:name w:val="Normal2Titulo"/>
    <w:basedOn w:val="Normal"/>
    <w:qFormat/>
    <w:rsid w:val="00AF77C0"/>
    <w:rPr>
      <w:b/>
      <w:smallCaps/>
      <w:color w:val="C00000"/>
      <w:sz w:val="36"/>
    </w:rPr>
  </w:style>
  <w:style w:type="paragraph" w:customStyle="1" w:styleId="Normal3Titulo">
    <w:name w:val="Normal3Titulo"/>
    <w:basedOn w:val="Normal"/>
    <w:qFormat/>
    <w:rsid w:val="00AF77C0"/>
    <w:rPr>
      <w:b/>
      <w:i/>
      <w:color w:val="215868" w:themeColor="accent5" w:themeShade="80"/>
      <w:sz w:val="32"/>
    </w:rPr>
  </w:style>
  <w:style w:type="paragraph" w:customStyle="1" w:styleId="Listaconvietas1">
    <w:name w:val="Lista con viñetas 1"/>
    <w:basedOn w:val="Llistaambpics2"/>
    <w:link w:val="Listaconvietas1Car"/>
    <w:rsid w:val="00AF77C0"/>
    <w:pPr>
      <w:numPr>
        <w:numId w:val="0"/>
      </w:numPr>
      <w:tabs>
        <w:tab w:val="left" w:pos="284"/>
        <w:tab w:val="num" w:pos="360"/>
      </w:tabs>
      <w:spacing w:before="0" w:after="0"/>
      <w:ind w:left="284" w:hanging="284"/>
    </w:pPr>
  </w:style>
  <w:style w:type="character" w:customStyle="1" w:styleId="Listaconvietas1Car">
    <w:name w:val="Lista con viñetas 1 Car"/>
    <w:link w:val="Listaconvietas1"/>
    <w:rsid w:val="00AF77C0"/>
    <w:rPr>
      <w:rFonts w:ascii="Arial" w:eastAsia="Times New Roman" w:hAnsi="Arial" w:cs="Times New Roman"/>
      <w:sz w:val="20"/>
      <w:szCs w:val="24"/>
      <w:lang w:eastAsia="es-ES"/>
    </w:rPr>
  </w:style>
  <w:style w:type="paragraph" w:styleId="Capalera">
    <w:name w:val="header"/>
    <w:basedOn w:val="Normal"/>
    <w:link w:val="CapaleraCar"/>
    <w:uiPriority w:val="99"/>
    <w:unhideWhenUsed/>
    <w:rsid w:val="00CE7583"/>
    <w:pPr>
      <w:tabs>
        <w:tab w:val="center" w:pos="4252"/>
        <w:tab w:val="right" w:pos="8504"/>
      </w:tabs>
      <w:spacing w:before="0" w:after="0"/>
    </w:pPr>
  </w:style>
  <w:style w:type="character" w:customStyle="1" w:styleId="CapaleraCar">
    <w:name w:val="Capçalera Car"/>
    <w:basedOn w:val="Tipusdelletraperdefectedelpargraf"/>
    <w:link w:val="Capalera"/>
    <w:uiPriority w:val="99"/>
    <w:rsid w:val="00CE7583"/>
    <w:rPr>
      <w:rFonts w:ascii="Arial" w:eastAsia="Arial" w:hAnsi="Arial" w:cs="Arial"/>
      <w:sz w:val="24"/>
      <w:szCs w:val="24"/>
      <w:lang w:eastAsia="es-ES_tradnl"/>
    </w:rPr>
  </w:style>
  <w:style w:type="paragraph" w:styleId="Peu">
    <w:name w:val="footer"/>
    <w:basedOn w:val="Normal"/>
    <w:link w:val="PeuCar"/>
    <w:uiPriority w:val="99"/>
    <w:unhideWhenUsed/>
    <w:rsid w:val="00CE7583"/>
    <w:pPr>
      <w:tabs>
        <w:tab w:val="center" w:pos="4252"/>
        <w:tab w:val="right" w:pos="8504"/>
      </w:tabs>
      <w:spacing w:before="0" w:after="0"/>
    </w:pPr>
  </w:style>
  <w:style w:type="character" w:customStyle="1" w:styleId="PeuCar">
    <w:name w:val="Peu Car"/>
    <w:basedOn w:val="Tipusdelletraperdefectedelpargraf"/>
    <w:link w:val="Peu"/>
    <w:uiPriority w:val="99"/>
    <w:rsid w:val="00CE7583"/>
    <w:rPr>
      <w:rFonts w:ascii="Arial" w:eastAsia="Arial" w:hAnsi="Arial" w:cs="Arial"/>
      <w:sz w:val="24"/>
      <w:szCs w:val="24"/>
      <w:lang w:eastAsia="es-ES_tradnl"/>
    </w:rPr>
  </w:style>
  <w:style w:type="paragraph" w:styleId="Textdeglobus">
    <w:name w:val="Balloon Text"/>
    <w:basedOn w:val="Normal"/>
    <w:link w:val="TextdeglobusCar"/>
    <w:uiPriority w:val="99"/>
    <w:semiHidden/>
    <w:unhideWhenUsed/>
    <w:rsid w:val="00CE7583"/>
    <w:pPr>
      <w:spacing w:before="0" w:after="0"/>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CE7583"/>
    <w:rPr>
      <w:rFonts w:ascii="Tahoma" w:eastAsia="Arial" w:hAnsi="Tahoma" w:cs="Tahoma"/>
      <w:sz w:val="16"/>
      <w:szCs w:val="16"/>
      <w:lang w:eastAsia="es-ES_tradnl"/>
    </w:rPr>
  </w:style>
  <w:style w:type="character" w:customStyle="1" w:styleId="Ttol1Car">
    <w:name w:val="Títol 1 Car"/>
    <w:basedOn w:val="Tipusdelletraperdefectedelpargraf"/>
    <w:link w:val="Ttol1"/>
    <w:uiPriority w:val="9"/>
    <w:rsid w:val="005F791A"/>
    <w:rPr>
      <w:rFonts w:asciiTheme="majorHAnsi" w:eastAsiaTheme="majorEastAsia" w:hAnsiTheme="majorHAnsi" w:cstheme="majorBidi"/>
      <w:b/>
      <w:bCs/>
      <w:color w:val="365F91" w:themeColor="accent1" w:themeShade="BF"/>
      <w:sz w:val="28"/>
      <w:szCs w:val="28"/>
      <w:lang w:eastAsia="es-ES_tradnl"/>
    </w:rPr>
  </w:style>
  <w:style w:type="character" w:customStyle="1" w:styleId="Ttol2Car">
    <w:name w:val="Títol 2 Car"/>
    <w:basedOn w:val="Tipusdelletraperdefectedelpargraf"/>
    <w:link w:val="Ttol2"/>
    <w:uiPriority w:val="9"/>
    <w:rsid w:val="005F791A"/>
    <w:rPr>
      <w:rFonts w:asciiTheme="majorHAnsi" w:eastAsiaTheme="majorEastAsia" w:hAnsiTheme="majorHAnsi" w:cstheme="majorBidi"/>
      <w:b/>
      <w:bCs/>
      <w:color w:val="4F81BD" w:themeColor="accent1"/>
      <w:sz w:val="26"/>
      <w:szCs w:val="26"/>
      <w:lang w:eastAsia="es-ES_tradnl"/>
    </w:rPr>
  </w:style>
  <w:style w:type="paragraph" w:styleId="Ttol">
    <w:name w:val="Title"/>
    <w:basedOn w:val="Normal"/>
    <w:next w:val="Normal"/>
    <w:link w:val="TtolCar"/>
    <w:uiPriority w:val="10"/>
    <w:qFormat/>
    <w:rsid w:val="005F791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olCar">
    <w:name w:val="Títol Car"/>
    <w:basedOn w:val="Tipusdelletraperdefectedelpargraf"/>
    <w:link w:val="Ttol"/>
    <w:uiPriority w:val="10"/>
    <w:rsid w:val="005F791A"/>
    <w:rPr>
      <w:rFonts w:asciiTheme="majorHAnsi" w:eastAsiaTheme="majorEastAsia" w:hAnsiTheme="majorHAnsi" w:cstheme="majorBidi"/>
      <w:color w:val="17365D" w:themeColor="text2" w:themeShade="BF"/>
      <w:spacing w:val="5"/>
      <w:kern w:val="28"/>
      <w:sz w:val="52"/>
      <w:szCs w:val="52"/>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853</Words>
  <Characters>4864</Characters>
  <Application>Microsoft Office Word</Application>
  <DocSecurity>0</DocSecurity>
  <Lines>40</Lines>
  <Paragraphs>11</Paragraphs>
  <ScaleCrop>false</ScaleCrop>
  <HeadingPairs>
    <vt:vector size="2" baseType="variant">
      <vt:variant>
        <vt:lpstr>Títol</vt:lpstr>
      </vt:variant>
      <vt:variant>
        <vt:i4>1</vt:i4>
      </vt:variant>
    </vt:vector>
  </HeadingPairs>
  <TitlesOfParts>
    <vt:vector size="1" baseType="lpstr">
      <vt:lpstr/>
    </vt:vector>
  </TitlesOfParts>
  <Company>Departament d'Ensenyament</Company>
  <LinksUpToDate>false</LinksUpToDate>
  <CharactersWithSpaces>5706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Super</dc:creator>
  <cp:lastModifiedBy>Super</cp:lastModifiedBy>
  <cp:revision>2</cp:revision>
  <dcterms:created xsi:type="dcterms:W3CDTF">2021-02-22T11:59:00Z</dcterms:created>
  <dcterms:modified xsi:type="dcterms:W3CDTF">2021-02-22T11:59:00Z</dcterms:modified>
</cp:coreProperties>
</file>