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ff"/>
        </w:rPr>
      </w:pPr>
      <w:r w:rsidDel="00000000" w:rsidR="00000000" w:rsidRPr="00000000">
        <w:rPr>
          <w:b w:val="1"/>
          <w:color w:val="0000ff"/>
          <w:rtl w:val="0"/>
        </w:rPr>
        <w:t xml:space="preserve">FULL D’INSCRIPCIÓ AL SERVEI DE MENJADOR ESCOLAR (2024-25)</w:t>
      </w:r>
    </w:p>
    <w:p w:rsidR="00000000" w:rsidDel="00000000" w:rsidP="00000000" w:rsidRDefault="00000000" w:rsidRPr="00000000" w14:paraId="00000002">
      <w:pPr>
        <w:rPr>
          <w:sz w:val="18"/>
          <w:szCs w:val="18"/>
        </w:rPr>
      </w:pPr>
      <w:r w:rsidDel="00000000" w:rsidR="00000000" w:rsidRPr="00000000">
        <w:rPr>
          <w:rtl w:val="0"/>
        </w:rPr>
      </w:r>
    </w:p>
    <w:p w:rsidR="00000000" w:rsidDel="00000000" w:rsidP="00000000" w:rsidRDefault="00000000" w:rsidRPr="00000000" w14:paraId="00000003">
      <w:pPr>
        <w:rPr>
          <w:b w:val="1"/>
          <w:color w:val="0000ff"/>
          <w:sz w:val="18"/>
          <w:szCs w:val="18"/>
        </w:rPr>
      </w:pPr>
      <w:r w:rsidDel="00000000" w:rsidR="00000000" w:rsidRPr="00000000">
        <w:rPr>
          <w:rtl w:val="0"/>
        </w:rPr>
      </w:r>
    </w:p>
    <w:p w:rsidR="00000000" w:rsidDel="00000000" w:rsidP="00000000" w:rsidRDefault="00000000" w:rsidRPr="00000000" w14:paraId="00000004">
      <w:pPr>
        <w:rPr>
          <w:b w:val="1"/>
          <w:color w:val="0000ff"/>
          <w:sz w:val="18"/>
          <w:szCs w:val="18"/>
        </w:rPr>
      </w:pPr>
      <w:r w:rsidDel="00000000" w:rsidR="00000000" w:rsidRPr="00000000">
        <w:rPr>
          <w:b w:val="1"/>
          <w:color w:val="0000ff"/>
          <w:sz w:val="18"/>
          <w:szCs w:val="18"/>
          <w:rtl w:val="0"/>
        </w:rPr>
        <w:t xml:space="preserve">DADES PERSONALS</w:t>
      </w:r>
    </w:p>
    <w:p w:rsidR="00000000" w:rsidDel="00000000" w:rsidP="00000000" w:rsidRDefault="00000000" w:rsidRPr="00000000" w14:paraId="00000005">
      <w:pPr>
        <w:rPr>
          <w:b w:val="1"/>
          <w:sz w:val="18"/>
          <w:szCs w:val="18"/>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b w:val="1"/>
                <w:sz w:val="18"/>
                <w:szCs w:val="18"/>
              </w:rPr>
            </w:pPr>
            <w:r w:rsidDel="00000000" w:rsidR="00000000" w:rsidRPr="00000000">
              <w:rPr>
                <w:b w:val="1"/>
                <w:sz w:val="18"/>
                <w:szCs w:val="18"/>
                <w:rtl w:val="0"/>
              </w:rPr>
              <w:t xml:space="preserve">NOM I COGNOMS DE L’ALUMNE/A: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CURS:</w:t>
            </w:r>
          </w:p>
        </w:tc>
      </w:tr>
    </w:tbl>
    <w:p w:rsidR="00000000" w:rsidDel="00000000" w:rsidP="00000000" w:rsidRDefault="00000000" w:rsidRPr="00000000" w14:paraId="0000000A">
      <w:pPr>
        <w:rPr>
          <w:b w:val="1"/>
          <w:sz w:val="18"/>
          <w:szCs w:val="18"/>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NOM I COGNOMS DEL PARE/MARE O TUTOR/A: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TELÈFON:</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b w:val="1"/>
                <w:sz w:val="18"/>
                <w:szCs w:val="18"/>
                <w:rtl w:val="0"/>
              </w:rPr>
              <w:t xml:space="preserve">E-MAIL:</w:t>
            </w:r>
          </w:p>
        </w:tc>
      </w:tr>
    </w:tbl>
    <w:p w:rsidR="00000000" w:rsidDel="00000000" w:rsidP="00000000" w:rsidRDefault="00000000" w:rsidRPr="00000000" w14:paraId="00000010">
      <w:pPr>
        <w:rPr>
          <w:b w:val="1"/>
          <w:sz w:val="18"/>
          <w:szCs w:val="18"/>
        </w:rPr>
      </w:pPr>
      <w:r w:rsidDel="00000000" w:rsidR="00000000" w:rsidRPr="00000000">
        <w:rPr>
          <w:rtl w:val="0"/>
        </w:rPr>
      </w:r>
    </w:p>
    <w:p w:rsidR="00000000" w:rsidDel="00000000" w:rsidP="00000000" w:rsidRDefault="00000000" w:rsidRPr="00000000" w14:paraId="00000011">
      <w:pPr>
        <w:rPr>
          <w:b w:val="1"/>
          <w:color w:val="0000ff"/>
          <w:sz w:val="18"/>
          <w:szCs w:val="18"/>
        </w:rPr>
      </w:pPr>
      <w:r w:rsidDel="00000000" w:rsidR="00000000" w:rsidRPr="00000000">
        <w:rPr>
          <w:rtl w:val="0"/>
        </w:rPr>
      </w:r>
    </w:p>
    <w:p w:rsidR="00000000" w:rsidDel="00000000" w:rsidP="00000000" w:rsidRDefault="00000000" w:rsidRPr="00000000" w14:paraId="00000012">
      <w:pPr>
        <w:rPr>
          <w:sz w:val="18"/>
          <w:szCs w:val="18"/>
        </w:rPr>
      </w:pPr>
      <w:r w:rsidDel="00000000" w:rsidR="00000000" w:rsidRPr="00000000">
        <w:rPr>
          <w:rtl w:val="0"/>
        </w:rPr>
      </w:r>
    </w:p>
    <w:p w:rsidR="00000000" w:rsidDel="00000000" w:rsidP="00000000" w:rsidRDefault="00000000" w:rsidRPr="00000000" w14:paraId="00000013">
      <w:pPr>
        <w:rPr>
          <w:sz w:val="18"/>
          <w:szCs w:val="18"/>
        </w:rPr>
      </w:pPr>
      <w:r w:rsidDel="00000000" w:rsidR="00000000" w:rsidRPr="00000000">
        <w:rPr>
          <w:b w:val="1"/>
          <w:color w:val="0000ff"/>
          <w:sz w:val="18"/>
          <w:szCs w:val="18"/>
          <w:rtl w:val="0"/>
        </w:rPr>
        <w:t xml:space="preserve">DIES SETMANALS</w:t>
      </w:r>
      <w:r w:rsidDel="00000000" w:rsidR="00000000" w:rsidRPr="00000000">
        <w:rPr>
          <w:b w:val="1"/>
          <w:color w:val="ff0000"/>
          <w:sz w:val="18"/>
          <w:szCs w:val="18"/>
          <w:rtl w:val="0"/>
        </w:rPr>
        <w:t xml:space="preserve">  </w:t>
      </w:r>
      <w:r w:rsidDel="00000000" w:rsidR="00000000" w:rsidRPr="00000000">
        <w:rPr>
          <w:b w:val="1"/>
          <w:sz w:val="18"/>
          <w:szCs w:val="18"/>
          <w:rtl w:val="0"/>
        </w:rPr>
        <w:t xml:space="preserve">(</w:t>
      </w:r>
      <w:r w:rsidDel="00000000" w:rsidR="00000000" w:rsidRPr="00000000">
        <w:rPr>
          <w:sz w:val="18"/>
          <w:szCs w:val="18"/>
          <w:rtl w:val="0"/>
        </w:rPr>
        <w:t xml:space="preserve">Marqueu amb una</w:t>
      </w:r>
      <w:r w:rsidDel="00000000" w:rsidR="00000000" w:rsidRPr="00000000">
        <w:rPr>
          <w:b w:val="1"/>
          <w:sz w:val="18"/>
          <w:szCs w:val="18"/>
          <w:rtl w:val="0"/>
        </w:rPr>
        <w:t xml:space="preserve"> X</w:t>
      </w:r>
      <w:r w:rsidDel="00000000" w:rsidR="00000000" w:rsidRPr="00000000">
        <w:rPr>
          <w:sz w:val="18"/>
          <w:szCs w:val="18"/>
          <w:rtl w:val="0"/>
        </w:rPr>
        <w:t xml:space="preserve"> els dies en que el vostre fill/a farà ús del servei de menjador)</w:t>
      </w:r>
    </w:p>
    <w:p w:rsidR="00000000" w:rsidDel="00000000" w:rsidP="00000000" w:rsidRDefault="00000000" w:rsidRPr="00000000" w14:paraId="00000014">
      <w:pPr>
        <w:rPr>
          <w:sz w:val="18"/>
          <w:szCs w:val="18"/>
        </w:rPr>
      </w:pPr>
      <w:r w:rsidDel="00000000" w:rsidR="00000000" w:rsidRPr="00000000">
        <w:rPr>
          <w:rtl w:val="0"/>
        </w:rPr>
      </w:r>
    </w:p>
    <w:tbl>
      <w:tblPr>
        <w:tblStyle w:val="Table3"/>
        <w:tblW w:w="9029.0" w:type="dxa"/>
        <w:jc w:val="left"/>
        <w:tblInd w:w="-8.000000000000007" w:type="dxa"/>
        <w:tblLayout w:type="fixed"/>
        <w:tblLook w:val="0600"/>
      </w:tblPr>
      <w:tblGrid>
        <w:gridCol w:w="1805"/>
        <w:gridCol w:w="1806"/>
        <w:gridCol w:w="1806"/>
        <w:gridCol w:w="1806"/>
        <w:gridCol w:w="1806"/>
        <w:tblGridChange w:id="0">
          <w:tblGrid>
            <w:gridCol w:w="1805"/>
            <w:gridCol w:w="1806"/>
            <w:gridCol w:w="1806"/>
            <w:gridCol w:w="1806"/>
            <w:gridCol w:w="180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5">
            <w:pPr>
              <w:widowControl w:val="0"/>
              <w:spacing w:line="240" w:lineRule="auto"/>
              <w:rPr>
                <w:b w:val="1"/>
                <w:sz w:val="18"/>
                <w:szCs w:val="18"/>
              </w:rPr>
            </w:pPr>
            <w:r w:rsidDel="00000000" w:rsidR="00000000" w:rsidRPr="00000000">
              <w:rPr>
                <w:b w:val="1"/>
                <w:sz w:val="18"/>
                <w:szCs w:val="18"/>
                <w:rtl w:val="0"/>
              </w:rPr>
              <w:t xml:space="preserve">Dilluns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6">
            <w:pPr>
              <w:widowControl w:val="0"/>
              <w:spacing w:line="240" w:lineRule="auto"/>
              <w:rPr>
                <w:b w:val="1"/>
                <w:sz w:val="18"/>
                <w:szCs w:val="18"/>
              </w:rPr>
            </w:pPr>
            <w:r w:rsidDel="00000000" w:rsidR="00000000" w:rsidRPr="00000000">
              <w:rPr>
                <w:b w:val="1"/>
                <w:sz w:val="18"/>
                <w:szCs w:val="18"/>
                <w:rtl w:val="0"/>
              </w:rPr>
              <w:t xml:space="preserve">Dimarts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7">
            <w:pPr>
              <w:widowControl w:val="0"/>
              <w:spacing w:line="240" w:lineRule="auto"/>
              <w:rPr>
                <w:b w:val="1"/>
                <w:sz w:val="18"/>
                <w:szCs w:val="18"/>
              </w:rPr>
            </w:pPr>
            <w:r w:rsidDel="00000000" w:rsidR="00000000" w:rsidRPr="00000000">
              <w:rPr>
                <w:b w:val="1"/>
                <w:sz w:val="18"/>
                <w:szCs w:val="18"/>
                <w:rtl w:val="0"/>
              </w:rPr>
              <w:t xml:space="preserve">Dimecres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8">
            <w:pPr>
              <w:widowControl w:val="0"/>
              <w:spacing w:line="240" w:lineRule="auto"/>
              <w:rPr>
                <w:b w:val="1"/>
                <w:sz w:val="18"/>
                <w:szCs w:val="18"/>
              </w:rPr>
            </w:pPr>
            <w:r w:rsidDel="00000000" w:rsidR="00000000" w:rsidRPr="00000000">
              <w:rPr>
                <w:b w:val="1"/>
                <w:sz w:val="18"/>
                <w:szCs w:val="18"/>
                <w:rtl w:val="0"/>
              </w:rPr>
              <w:t xml:space="preserve">Dijous</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widowControl w:val="0"/>
              <w:spacing w:line="240" w:lineRule="auto"/>
              <w:rPr>
                <w:b w:val="1"/>
                <w:sz w:val="18"/>
                <w:szCs w:val="18"/>
              </w:rPr>
            </w:pPr>
            <w:r w:rsidDel="00000000" w:rsidR="00000000" w:rsidRPr="00000000">
              <w:rPr>
                <w:b w:val="1"/>
                <w:sz w:val="18"/>
                <w:szCs w:val="18"/>
                <w:rtl w:val="0"/>
              </w:rPr>
              <w:t xml:space="preserve">Divendres</w:t>
            </w:r>
          </w:p>
        </w:tc>
      </w:tr>
      <w:tr>
        <w:trPr>
          <w:cantSplit w:val="0"/>
          <w:trHeight w:val="551.98242187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widowControl w:val="0"/>
              <w:spacing w:line="240" w:lineRule="auto"/>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widowControl w:val="0"/>
              <w:spacing w:line="240" w:lineRule="auto"/>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widowControl w:val="0"/>
              <w:spacing w:line="240" w:lineRule="auto"/>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widowControl w:val="0"/>
              <w:spacing w:line="240" w:lineRule="auto"/>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color w:val="0000ff"/>
          <w:sz w:val="18"/>
          <w:szCs w:val="18"/>
        </w:rPr>
      </w:pPr>
      <w:r w:rsidDel="00000000" w:rsidR="00000000" w:rsidRPr="00000000">
        <w:rPr>
          <w:rtl w:val="0"/>
        </w:rPr>
      </w:r>
    </w:p>
    <w:p w:rsidR="00000000" w:rsidDel="00000000" w:rsidP="00000000" w:rsidRDefault="00000000" w:rsidRPr="00000000" w14:paraId="00000021">
      <w:pPr>
        <w:rPr>
          <w:b w:val="1"/>
          <w:color w:val="0000ff"/>
          <w:sz w:val="18"/>
          <w:szCs w:val="18"/>
        </w:rPr>
      </w:pPr>
      <w:r w:rsidDel="00000000" w:rsidR="00000000" w:rsidRPr="00000000">
        <w:rPr>
          <w:b w:val="1"/>
          <w:color w:val="0000ff"/>
          <w:sz w:val="18"/>
          <w:szCs w:val="18"/>
          <w:rtl w:val="0"/>
        </w:rPr>
        <w:t xml:space="preserve">AL·LÈRGIES/MENÚS ESPECIALS</w:t>
      </w:r>
    </w:p>
    <w:tbl>
      <w:tblPr>
        <w:tblStyle w:val="Table4"/>
        <w:tblW w:w="9029.0" w:type="dxa"/>
        <w:jc w:val="left"/>
        <w:tblInd w:w="-8.000000000000007" w:type="dxa"/>
        <w:tblLayout w:type="fixed"/>
        <w:tblLook w:val="0600"/>
      </w:tblPr>
      <w:tblGrid>
        <w:gridCol w:w="9029"/>
        <w:tblGridChange w:id="0">
          <w:tblGrid>
            <w:gridCol w:w="902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widowControl w:val="0"/>
              <w:rPr>
                <w:b w:val="1"/>
                <w:sz w:val="18"/>
                <w:szCs w:val="18"/>
              </w:rPr>
            </w:pPr>
            <w:r w:rsidDel="00000000" w:rsidR="00000000" w:rsidRPr="00000000">
              <w:rPr>
                <w:b w:val="1"/>
                <w:sz w:val="18"/>
                <w:szCs w:val="18"/>
                <w:rtl w:val="0"/>
              </w:rPr>
              <w:t xml:space="preserve">AL·LÈRGIES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widowControl w:val="0"/>
              <w:rPr>
                <w:sz w:val="18"/>
                <w:szCs w:val="18"/>
              </w:rPr>
            </w:pPr>
            <w:r w:rsidDel="00000000" w:rsidR="00000000" w:rsidRPr="00000000">
              <w:rPr>
                <w:sz w:val="18"/>
                <w:szCs w:val="18"/>
                <w:rtl w:val="0"/>
              </w:rPr>
              <w:t xml:space="preserve">◻ No pateix cap al·lèrgia ni intolerància alimentària.</w:t>
            </w:r>
          </w:p>
          <w:p w:rsidR="00000000" w:rsidDel="00000000" w:rsidP="00000000" w:rsidRDefault="00000000" w:rsidRPr="00000000" w14:paraId="00000024">
            <w:pPr>
              <w:widowControl w:val="0"/>
              <w:rPr>
                <w:sz w:val="18"/>
                <w:szCs w:val="18"/>
              </w:rPr>
            </w:pPr>
            <w:r w:rsidDel="00000000" w:rsidR="00000000" w:rsidRPr="00000000">
              <w:rPr>
                <w:rtl w:val="0"/>
              </w:rPr>
            </w:r>
          </w:p>
          <w:p w:rsidR="00000000" w:rsidDel="00000000" w:rsidP="00000000" w:rsidRDefault="00000000" w:rsidRPr="00000000" w14:paraId="00000025">
            <w:pPr>
              <w:widowControl w:val="0"/>
              <w:rPr>
                <w:sz w:val="18"/>
                <w:szCs w:val="18"/>
              </w:rPr>
            </w:pPr>
            <w:r w:rsidDel="00000000" w:rsidR="00000000" w:rsidRPr="00000000">
              <w:rPr>
                <w:rFonts w:ascii="Arimo" w:cs="Arimo" w:eastAsia="Arimo" w:hAnsi="Arimo"/>
                <w:sz w:val="18"/>
                <w:szCs w:val="18"/>
                <w:rtl w:val="0"/>
              </w:rPr>
              <w:t xml:space="preserve">◻</w:t>
            </w:r>
            <w:r w:rsidDel="00000000" w:rsidR="00000000" w:rsidRPr="00000000">
              <w:rPr>
                <w:sz w:val="18"/>
                <w:szCs w:val="18"/>
                <w:rtl w:val="0"/>
              </w:rPr>
              <w:t xml:space="preserve"> Té al·lèrgia o intolerància alimentària al ____________________________________________________ per la qual cosa s’ajunta l’informe mèdic  justificatiu</w:t>
            </w:r>
          </w:p>
          <w:p w:rsidR="00000000" w:rsidDel="00000000" w:rsidP="00000000" w:rsidRDefault="00000000" w:rsidRPr="00000000" w14:paraId="00000026">
            <w:pPr>
              <w:widowControl w:val="0"/>
              <w:rPr>
                <w:sz w:val="18"/>
                <w:szCs w:val="18"/>
              </w:rPr>
            </w:pPr>
            <w:r w:rsidDel="00000000" w:rsidR="00000000" w:rsidRPr="00000000">
              <w:rPr>
                <w:rtl w:val="0"/>
              </w:rPr>
            </w:r>
          </w:p>
        </w:tc>
      </w:tr>
      <w:tr>
        <w:trPr>
          <w:cantSplit w:val="0"/>
          <w:trHeight w:val="737.620312500000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widowControl w:val="0"/>
              <w:spacing w:line="240" w:lineRule="auto"/>
              <w:rPr>
                <w:b w:val="1"/>
                <w:sz w:val="18"/>
                <w:szCs w:val="18"/>
              </w:rPr>
            </w:pPr>
            <w:r w:rsidDel="00000000" w:rsidR="00000000" w:rsidRPr="00000000">
              <w:rPr>
                <w:b w:val="1"/>
                <w:sz w:val="18"/>
                <w:szCs w:val="18"/>
                <w:rtl w:val="0"/>
              </w:rPr>
              <w:t xml:space="preserve">MENÚS ESPECIALS        </w:t>
            </w:r>
          </w:p>
          <w:p w:rsidR="00000000" w:rsidDel="00000000" w:rsidP="00000000" w:rsidRDefault="00000000" w:rsidRPr="00000000" w14:paraId="00000028">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29">
            <w:pPr>
              <w:widowControl w:val="0"/>
              <w:spacing w:line="240" w:lineRule="auto"/>
              <w:rPr>
                <w:sz w:val="18"/>
                <w:szCs w:val="18"/>
              </w:rPr>
            </w:pPr>
            <w:r w:rsidDel="00000000" w:rsidR="00000000" w:rsidRPr="00000000">
              <w:rPr>
                <w:b w:val="1"/>
                <w:sz w:val="18"/>
                <w:szCs w:val="18"/>
                <w:rtl w:val="0"/>
              </w:rPr>
              <w:t xml:space="preserve">  </w:t>
            </w:r>
            <w:r w:rsidDel="00000000" w:rsidR="00000000" w:rsidRPr="00000000">
              <w:rPr>
                <w:rFonts w:ascii="Arimo" w:cs="Arimo" w:eastAsia="Arimo" w:hAnsi="Arimo"/>
                <w:sz w:val="18"/>
                <w:szCs w:val="18"/>
                <w:rtl w:val="0"/>
              </w:rPr>
              <w:t xml:space="preserve">◻</w:t>
            </w:r>
            <w:r w:rsidDel="00000000" w:rsidR="00000000" w:rsidRPr="00000000">
              <w:rPr>
                <w:sz w:val="18"/>
                <w:szCs w:val="18"/>
                <w:rtl w:val="0"/>
              </w:rPr>
              <w:t xml:space="preserve"> Menú Halal   </w:t>
            </w:r>
          </w:p>
          <w:p w:rsidR="00000000" w:rsidDel="00000000" w:rsidP="00000000" w:rsidRDefault="00000000" w:rsidRPr="00000000" w14:paraId="0000002A">
            <w:pPr>
              <w:widowControl w:val="0"/>
              <w:spacing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2B">
            <w:pPr>
              <w:widowControl w:val="0"/>
              <w:spacing w:line="240" w:lineRule="auto"/>
              <w:rPr>
                <w:sz w:val="18"/>
                <w:szCs w:val="18"/>
              </w:rPr>
            </w:pPr>
            <w:r w:rsidDel="00000000" w:rsidR="00000000" w:rsidRPr="00000000">
              <w:rPr>
                <w:rFonts w:ascii="Arimo" w:cs="Arimo" w:eastAsia="Arimo" w:hAnsi="Arimo"/>
                <w:sz w:val="18"/>
                <w:szCs w:val="18"/>
                <w:rtl w:val="0"/>
              </w:rPr>
              <w:t xml:space="preserve">  ◻</w:t>
            </w:r>
            <w:r w:rsidDel="00000000" w:rsidR="00000000" w:rsidRPr="00000000">
              <w:rPr>
                <w:sz w:val="18"/>
                <w:szCs w:val="18"/>
                <w:rtl w:val="0"/>
              </w:rPr>
              <w:t xml:space="preserve"> Menú Vegetarià   </w:t>
            </w:r>
          </w:p>
          <w:p w:rsidR="00000000" w:rsidDel="00000000" w:rsidP="00000000" w:rsidRDefault="00000000" w:rsidRPr="00000000" w14:paraId="0000002C">
            <w:pPr>
              <w:widowControl w:val="0"/>
              <w:spacing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2D">
            <w:pPr>
              <w:widowControl w:val="0"/>
              <w:spacing w:line="240" w:lineRule="auto"/>
              <w:rPr>
                <w:b w:val="1"/>
                <w:sz w:val="18"/>
                <w:szCs w:val="18"/>
              </w:rPr>
            </w:pPr>
            <w:r w:rsidDel="00000000" w:rsidR="00000000" w:rsidRPr="00000000">
              <w:rPr>
                <w:rFonts w:ascii="Arimo" w:cs="Arimo" w:eastAsia="Arimo" w:hAnsi="Arimo"/>
                <w:sz w:val="18"/>
                <w:szCs w:val="18"/>
                <w:rtl w:val="0"/>
              </w:rPr>
              <w:t xml:space="preserve">  ◻</w:t>
            </w:r>
            <w:r w:rsidDel="00000000" w:rsidR="00000000" w:rsidRPr="00000000">
              <w:rPr>
                <w:sz w:val="18"/>
                <w:szCs w:val="18"/>
                <w:rtl w:val="0"/>
              </w:rPr>
              <w:t xml:space="preserve"> Altres</w:t>
            </w:r>
            <w:r w:rsidDel="00000000" w:rsidR="00000000" w:rsidRPr="00000000">
              <w:rPr>
                <w:rtl w:val="0"/>
              </w:rPr>
            </w:r>
          </w:p>
          <w:p w:rsidR="00000000" w:rsidDel="00000000" w:rsidP="00000000" w:rsidRDefault="00000000" w:rsidRPr="00000000" w14:paraId="0000002E">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rPr>
          <w:b w:val="1"/>
          <w:color w:val="0000ff"/>
          <w:sz w:val="18"/>
          <w:szCs w:val="18"/>
        </w:rPr>
      </w:pPr>
      <w:r w:rsidDel="00000000" w:rsidR="00000000" w:rsidRPr="00000000">
        <w:rPr>
          <w:b w:val="1"/>
          <w:color w:val="0000ff"/>
          <w:sz w:val="18"/>
          <w:szCs w:val="18"/>
          <w:rtl w:val="0"/>
        </w:rPr>
        <w:t xml:space="preserve">AUTORITZACIÓ I SIGNATURA</w:t>
      </w:r>
    </w:p>
    <w:p w:rsidR="00000000" w:rsidDel="00000000" w:rsidP="00000000" w:rsidRDefault="00000000" w:rsidRPr="00000000" w14:paraId="00000031">
      <w:pPr>
        <w:rPr>
          <w:b w:val="1"/>
          <w:color w:val="0000ff"/>
          <w:sz w:val="18"/>
          <w:szCs w:val="18"/>
        </w:rPr>
      </w:pPr>
      <w:r w:rsidDel="00000000" w:rsidR="00000000" w:rsidRPr="00000000">
        <w:rPr>
          <w:rtl w:val="0"/>
        </w:rPr>
      </w:r>
    </w:p>
    <w:p w:rsidR="00000000" w:rsidDel="00000000" w:rsidP="00000000" w:rsidRDefault="00000000" w:rsidRPr="00000000" w14:paraId="00000032">
      <w:pPr>
        <w:rPr>
          <w:sz w:val="18"/>
          <w:szCs w:val="18"/>
        </w:rPr>
      </w:pPr>
      <w:r w:rsidDel="00000000" w:rsidR="00000000" w:rsidRPr="00000000">
        <w:rPr>
          <w:sz w:val="18"/>
          <w:szCs w:val="18"/>
          <w:rtl w:val="0"/>
        </w:rPr>
        <w:t xml:space="preserve">En/Na ____________________________________________________ com a pare, mare o representant legal de l’alumne/a _______________________________________________ autoritzo al meu fill/a a fer ús del servei de menjador de l’INS Milà i Fontanals acceptant les normes de funcionament  i d’acord amb les condicions que he indicat en aquest full</w:t>
      </w:r>
    </w:p>
    <w:p w:rsidR="00000000" w:rsidDel="00000000" w:rsidP="00000000" w:rsidRDefault="00000000" w:rsidRPr="00000000" w14:paraId="00000033">
      <w:pPr>
        <w:rPr>
          <w:sz w:val="18"/>
          <w:szCs w:val="18"/>
        </w:rPr>
      </w:pPr>
      <w:r w:rsidDel="00000000" w:rsidR="00000000" w:rsidRPr="00000000">
        <w:rPr>
          <w:sz w:val="18"/>
          <w:szCs w:val="18"/>
          <w:rtl w:val="0"/>
        </w:rPr>
        <w:t xml:space="preserve">Barcelona, ____________ de ________________ de 2024</w:t>
      </w:r>
    </w:p>
    <w:p w:rsidR="00000000" w:rsidDel="00000000" w:rsidP="00000000" w:rsidRDefault="00000000" w:rsidRPr="00000000" w14:paraId="00000034">
      <w:pPr>
        <w:rPr>
          <w:sz w:val="18"/>
          <w:szCs w:val="18"/>
        </w:rPr>
      </w:pPr>
      <w:r w:rsidDel="00000000" w:rsidR="00000000" w:rsidRPr="00000000">
        <w:rPr>
          <w:rtl w:val="0"/>
        </w:rPr>
      </w:r>
    </w:p>
    <w:p w:rsidR="00000000" w:rsidDel="00000000" w:rsidP="00000000" w:rsidRDefault="00000000" w:rsidRPr="00000000" w14:paraId="00000035">
      <w:pPr>
        <w:jc w:val="right"/>
        <w:rPr>
          <w:sz w:val="18"/>
          <w:szCs w:val="18"/>
        </w:rPr>
      </w:pPr>
      <w:r w:rsidDel="00000000" w:rsidR="00000000" w:rsidRPr="00000000">
        <w:rPr>
          <w:sz w:val="18"/>
          <w:szCs w:val="18"/>
          <w:rtl w:val="0"/>
        </w:rPr>
        <w:t xml:space="preserve">Signatura del pare, mare o tutor</w:t>
      </w:r>
    </w:p>
    <w:p w:rsidR="00000000" w:rsidDel="00000000" w:rsidP="00000000" w:rsidRDefault="00000000" w:rsidRPr="00000000" w14:paraId="00000036">
      <w:pPr>
        <w:rPr>
          <w:sz w:val="18"/>
          <w:szCs w:val="18"/>
        </w:rPr>
      </w:pPr>
      <w:r w:rsidDel="00000000" w:rsidR="00000000" w:rsidRPr="00000000">
        <w:rPr>
          <w:rtl w:val="0"/>
        </w:rPr>
      </w:r>
    </w:p>
    <w:p w:rsidR="00000000" w:rsidDel="00000000" w:rsidP="00000000" w:rsidRDefault="00000000" w:rsidRPr="00000000" w14:paraId="00000037">
      <w:pPr>
        <w:rPr>
          <w:sz w:val="18"/>
          <w:szCs w:val="18"/>
        </w:rPr>
      </w:pPr>
      <w:r w:rsidDel="00000000" w:rsidR="00000000" w:rsidRPr="00000000">
        <w:rPr>
          <w:rtl w:val="0"/>
        </w:rPr>
      </w:r>
    </w:p>
    <w:p w:rsidR="00000000" w:rsidDel="00000000" w:rsidP="00000000" w:rsidRDefault="00000000" w:rsidRPr="00000000" w14:paraId="00000038">
      <w:pPr>
        <w:rPr>
          <w:sz w:val="18"/>
          <w:szCs w:val="18"/>
        </w:rPr>
      </w:pPr>
      <w:r w:rsidDel="00000000" w:rsidR="00000000" w:rsidRPr="00000000">
        <w:rPr>
          <w:rtl w:val="0"/>
        </w:rPr>
      </w:r>
    </w:p>
    <w:p w:rsidR="00000000" w:rsidDel="00000000" w:rsidP="00000000" w:rsidRDefault="00000000" w:rsidRPr="00000000" w14:paraId="00000039">
      <w:pPr>
        <w:rPr>
          <w:sz w:val="18"/>
          <w:szCs w:val="18"/>
        </w:rPr>
      </w:pPr>
      <w:r w:rsidDel="00000000" w:rsidR="00000000" w:rsidRPr="00000000">
        <w:rPr>
          <w:rtl w:val="0"/>
        </w:rPr>
      </w:r>
    </w:p>
    <w:p w:rsidR="00000000" w:rsidDel="00000000" w:rsidP="00000000" w:rsidRDefault="00000000" w:rsidRPr="00000000" w14:paraId="0000003A">
      <w:pPr>
        <w:rPr>
          <w:b w:val="1"/>
          <w:color w:val="0000ff"/>
          <w:sz w:val="18"/>
          <w:szCs w:val="18"/>
        </w:rPr>
      </w:pPr>
      <w:r w:rsidDel="00000000" w:rsidR="00000000" w:rsidRPr="00000000">
        <w:rPr>
          <w:rtl w:val="0"/>
        </w:rPr>
      </w:r>
    </w:p>
    <w:p w:rsidR="00000000" w:rsidDel="00000000" w:rsidP="00000000" w:rsidRDefault="00000000" w:rsidRPr="00000000" w14:paraId="0000003B">
      <w:pPr>
        <w:rPr>
          <w:b w:val="1"/>
          <w:color w:val="0000ff"/>
          <w:sz w:val="18"/>
          <w:szCs w:val="18"/>
        </w:rPr>
      </w:pPr>
      <w:r w:rsidDel="00000000" w:rsidR="00000000" w:rsidRPr="00000000">
        <w:rPr>
          <w:b w:val="1"/>
          <w:color w:val="0000ff"/>
          <w:sz w:val="18"/>
          <w:szCs w:val="18"/>
          <w:rtl w:val="0"/>
        </w:rPr>
        <w:t xml:space="preserve">INFORMACIONS SOBRE EL SERVEI DE MENJADOR</w:t>
      </w:r>
    </w:p>
    <w:p w:rsidR="00000000" w:rsidDel="00000000" w:rsidP="00000000" w:rsidRDefault="00000000" w:rsidRPr="00000000" w14:paraId="0000003C">
      <w:pPr>
        <w:rPr>
          <w:b w:val="1"/>
          <w:color w:val="0000ff"/>
          <w:sz w:val="18"/>
          <w:szCs w:val="18"/>
        </w:rPr>
      </w:pPr>
      <w:r w:rsidDel="00000000" w:rsidR="00000000" w:rsidRPr="00000000">
        <w:rPr>
          <w:rtl w:val="0"/>
        </w:rPr>
      </w:r>
    </w:p>
    <w:p w:rsidR="00000000" w:rsidDel="00000000" w:rsidP="00000000" w:rsidRDefault="00000000" w:rsidRPr="00000000" w14:paraId="0000003D">
      <w:pPr>
        <w:rPr>
          <w:sz w:val="18"/>
          <w:szCs w:val="18"/>
        </w:rPr>
      </w:pPr>
      <w:r w:rsidDel="00000000" w:rsidR="00000000" w:rsidRPr="00000000">
        <w:rPr>
          <w:sz w:val="18"/>
          <w:szCs w:val="18"/>
          <w:rtl w:val="0"/>
        </w:rPr>
        <w:t xml:space="preserve">-Inici del servei de pagament i alumnes indicats pel Consorci: dilluns 09 de setembre. </w:t>
      </w:r>
      <w:r w:rsidDel="00000000" w:rsidR="00000000" w:rsidRPr="00000000">
        <w:rPr>
          <w:b w:val="1"/>
          <w:sz w:val="18"/>
          <w:szCs w:val="18"/>
          <w:rtl w:val="0"/>
        </w:rPr>
        <w:t xml:space="preserve">Prèviament cal haver entregar aquest full a Mireia Cano  (Coordinadora del servei de migdia) o Anna Fresquet (Integradora Social) i de l’Institut Milà I Fontanals</w:t>
      </w:r>
      <w:r w:rsidDel="00000000" w:rsidR="00000000" w:rsidRPr="00000000">
        <w:rPr>
          <w:sz w:val="18"/>
          <w:szCs w:val="18"/>
          <w:rtl w:val="0"/>
        </w:rPr>
        <w:t xml:space="preserve">. </w:t>
      </w:r>
    </w:p>
    <w:p w:rsidR="00000000" w:rsidDel="00000000" w:rsidP="00000000" w:rsidRDefault="00000000" w:rsidRPr="00000000" w14:paraId="0000003E">
      <w:pPr>
        <w:rPr>
          <w:sz w:val="18"/>
          <w:szCs w:val="18"/>
        </w:rPr>
      </w:pPr>
      <w:r w:rsidDel="00000000" w:rsidR="00000000" w:rsidRPr="00000000">
        <w:rPr>
          <w:rtl w:val="0"/>
        </w:rPr>
      </w:r>
    </w:p>
    <w:p w:rsidR="00000000" w:rsidDel="00000000" w:rsidP="00000000" w:rsidRDefault="00000000" w:rsidRPr="00000000" w14:paraId="0000003F">
      <w:pPr>
        <w:rPr>
          <w:b w:val="1"/>
          <w:sz w:val="18"/>
          <w:szCs w:val="18"/>
        </w:rPr>
      </w:pPr>
      <w:r w:rsidDel="00000000" w:rsidR="00000000" w:rsidRPr="00000000">
        <w:rPr>
          <w:sz w:val="18"/>
          <w:szCs w:val="18"/>
          <w:rtl w:val="0"/>
        </w:rPr>
        <w:t xml:space="preserve">Preu menú: </w:t>
      </w:r>
      <w:r w:rsidDel="00000000" w:rsidR="00000000" w:rsidRPr="00000000">
        <w:rPr>
          <w:b w:val="1"/>
          <w:sz w:val="18"/>
          <w:szCs w:val="18"/>
          <w:rtl w:val="0"/>
        </w:rPr>
        <w:t xml:space="preserve">6,8 €</w:t>
      </w:r>
    </w:p>
    <w:p w:rsidR="00000000" w:rsidDel="00000000" w:rsidP="00000000" w:rsidRDefault="00000000" w:rsidRPr="00000000" w14:paraId="00000040">
      <w:pPr>
        <w:rPr>
          <w:b w:val="1"/>
          <w:color w:val="ff0000"/>
          <w:sz w:val="18"/>
          <w:szCs w:val="18"/>
        </w:rPr>
      </w:pPr>
      <w:r w:rsidDel="00000000" w:rsidR="00000000" w:rsidRPr="00000000">
        <w:rPr>
          <w:rtl w:val="0"/>
        </w:rPr>
      </w:r>
    </w:p>
    <w:p w:rsidR="00000000" w:rsidDel="00000000" w:rsidP="00000000" w:rsidRDefault="00000000" w:rsidRPr="00000000" w14:paraId="00000041">
      <w:pPr>
        <w:rPr>
          <w:sz w:val="18"/>
          <w:szCs w:val="18"/>
        </w:rPr>
      </w:pPr>
      <w:r w:rsidDel="00000000" w:rsidR="00000000" w:rsidRPr="00000000">
        <w:rPr>
          <w:sz w:val="18"/>
          <w:szCs w:val="18"/>
          <w:rtl w:val="0"/>
        </w:rPr>
        <w:t xml:space="preserve">-Ajuts de menjador: Inici del servei quan el Consorci d’Educació ens enviï la resolució de les sol·licituds d’ajut. En la resolució es dirà el nombre de dies de la setmana que es podrà quedar cada alumne becat. </w:t>
      </w:r>
    </w:p>
    <w:p w:rsidR="00000000" w:rsidDel="00000000" w:rsidP="00000000" w:rsidRDefault="00000000" w:rsidRPr="00000000" w14:paraId="00000042">
      <w:pPr>
        <w:rPr>
          <w:sz w:val="18"/>
          <w:szCs w:val="18"/>
        </w:rPr>
      </w:pPr>
      <w:r w:rsidDel="00000000" w:rsidR="00000000" w:rsidRPr="00000000">
        <w:rPr>
          <w:rtl w:val="0"/>
        </w:rPr>
      </w:r>
    </w:p>
    <w:p w:rsidR="00000000" w:rsidDel="00000000" w:rsidP="00000000" w:rsidRDefault="00000000" w:rsidRPr="00000000" w14:paraId="00000043">
      <w:pPr>
        <w:rPr>
          <w:color w:val="ff0000"/>
          <w:sz w:val="18"/>
          <w:szCs w:val="18"/>
        </w:rPr>
      </w:pPr>
      <w:r w:rsidDel="00000000" w:rsidR="00000000" w:rsidRPr="00000000">
        <w:rPr>
          <w:b w:val="1"/>
          <w:color w:val="0000ff"/>
          <w:sz w:val="18"/>
          <w:szCs w:val="18"/>
          <w:rtl w:val="0"/>
        </w:rPr>
        <w:t xml:space="preserve">HORARI</w:t>
      </w:r>
      <w:r w:rsidDel="00000000" w:rsidR="00000000" w:rsidRPr="00000000">
        <w:rPr>
          <w:color w:val="0000ff"/>
          <w:sz w:val="18"/>
          <w:szCs w:val="18"/>
          <w:rtl w:val="0"/>
        </w:rPr>
        <w:t xml:space="preserve"> </w:t>
      </w:r>
      <w:r w:rsidDel="00000000" w:rsidR="00000000" w:rsidRPr="00000000">
        <w:rPr>
          <w:color w:val="ff0000"/>
          <w:sz w:val="18"/>
          <w:szCs w:val="18"/>
          <w:rtl w:val="0"/>
        </w:rPr>
        <w:t xml:space="preserve">                   </w:t>
      </w:r>
    </w:p>
    <w:p w:rsidR="00000000" w:rsidDel="00000000" w:rsidP="00000000" w:rsidRDefault="00000000" w:rsidRPr="00000000" w14:paraId="00000044">
      <w:pPr>
        <w:rPr>
          <w:sz w:val="18"/>
          <w:szCs w:val="18"/>
        </w:rPr>
      </w:pPr>
      <w:r w:rsidDel="00000000" w:rsidR="00000000" w:rsidRPr="00000000">
        <w:rPr>
          <w:sz w:val="18"/>
          <w:szCs w:val="18"/>
          <w:rtl w:val="0"/>
        </w:rPr>
        <w:t xml:space="preserve">Els alumnes de 1</w:t>
      </w:r>
      <w:r w:rsidDel="00000000" w:rsidR="00000000" w:rsidRPr="00000000">
        <w:rPr>
          <w:sz w:val="18"/>
          <w:szCs w:val="18"/>
          <w:vertAlign w:val="superscript"/>
          <w:rtl w:val="0"/>
        </w:rPr>
        <w:t xml:space="preserve">r</w:t>
      </w:r>
      <w:r w:rsidDel="00000000" w:rsidR="00000000" w:rsidRPr="00000000">
        <w:rPr>
          <w:sz w:val="18"/>
          <w:szCs w:val="18"/>
          <w:rtl w:val="0"/>
        </w:rPr>
        <w:t xml:space="preserve"> i 2</w:t>
      </w:r>
      <w:r w:rsidDel="00000000" w:rsidR="00000000" w:rsidRPr="00000000">
        <w:rPr>
          <w:sz w:val="18"/>
          <w:szCs w:val="18"/>
          <w:vertAlign w:val="superscript"/>
          <w:rtl w:val="0"/>
        </w:rPr>
        <w:t xml:space="preserve">n</w:t>
      </w:r>
      <w:r w:rsidDel="00000000" w:rsidR="00000000" w:rsidRPr="00000000">
        <w:rPr>
          <w:sz w:val="18"/>
          <w:szCs w:val="18"/>
          <w:rtl w:val="0"/>
        </w:rPr>
        <w:t xml:space="preserve"> ESO baixaran al menjador quan acabi la seva darrera classe, mentre l’alumnat de 3</w:t>
      </w:r>
      <w:r w:rsidDel="00000000" w:rsidR="00000000" w:rsidRPr="00000000">
        <w:rPr>
          <w:sz w:val="18"/>
          <w:szCs w:val="18"/>
          <w:vertAlign w:val="superscript"/>
          <w:rtl w:val="0"/>
        </w:rPr>
        <w:t xml:space="preserve">r</w:t>
      </w:r>
      <w:r w:rsidDel="00000000" w:rsidR="00000000" w:rsidRPr="00000000">
        <w:rPr>
          <w:sz w:val="18"/>
          <w:szCs w:val="18"/>
          <w:rtl w:val="0"/>
        </w:rPr>
        <w:t xml:space="preserve"> i 4</w:t>
      </w:r>
      <w:r w:rsidDel="00000000" w:rsidR="00000000" w:rsidRPr="00000000">
        <w:rPr>
          <w:sz w:val="18"/>
          <w:szCs w:val="18"/>
          <w:vertAlign w:val="superscript"/>
          <w:rtl w:val="0"/>
        </w:rPr>
        <w:t xml:space="preserve">t</w:t>
      </w:r>
      <w:r w:rsidDel="00000000" w:rsidR="00000000" w:rsidRPr="00000000">
        <w:rPr>
          <w:sz w:val="18"/>
          <w:szCs w:val="18"/>
          <w:rtl w:val="0"/>
        </w:rPr>
        <w:t xml:space="preserve"> d’ESO i BAT aniran al pati amb els monitors/es de menjador (no poden romandre pel centre ni sortir del centre). Quan acabin de menjar, els alumnes de 1</w:t>
      </w:r>
      <w:r w:rsidDel="00000000" w:rsidR="00000000" w:rsidRPr="00000000">
        <w:rPr>
          <w:sz w:val="18"/>
          <w:szCs w:val="18"/>
          <w:vertAlign w:val="superscript"/>
          <w:rtl w:val="0"/>
        </w:rPr>
        <w:t xml:space="preserve">r</w:t>
      </w:r>
      <w:r w:rsidDel="00000000" w:rsidR="00000000" w:rsidRPr="00000000">
        <w:rPr>
          <w:sz w:val="18"/>
          <w:szCs w:val="18"/>
          <w:rtl w:val="0"/>
        </w:rPr>
        <w:t xml:space="preserve"> i 2</w:t>
      </w:r>
      <w:r w:rsidDel="00000000" w:rsidR="00000000" w:rsidRPr="00000000">
        <w:rPr>
          <w:sz w:val="18"/>
          <w:szCs w:val="18"/>
          <w:vertAlign w:val="superscript"/>
          <w:rtl w:val="0"/>
        </w:rPr>
        <w:t xml:space="preserve">n</w:t>
      </w:r>
      <w:r w:rsidDel="00000000" w:rsidR="00000000" w:rsidRPr="00000000">
        <w:rPr>
          <w:sz w:val="18"/>
          <w:szCs w:val="18"/>
          <w:rtl w:val="0"/>
        </w:rPr>
        <w:t xml:space="preserve"> ESO que no fan activitats extraescolars a les 15.30h aquell dia, marxen cap a casa, i si fan activitats extraescolars a les 15.30h es queden al pati amb els monitors/es del menjador. </w:t>
      </w:r>
    </w:p>
    <w:p w:rsidR="00000000" w:rsidDel="00000000" w:rsidP="00000000" w:rsidRDefault="00000000" w:rsidRPr="00000000" w14:paraId="00000045">
      <w:pPr>
        <w:rPr>
          <w:sz w:val="18"/>
          <w:szCs w:val="18"/>
        </w:rPr>
      </w:pPr>
      <w:r w:rsidDel="00000000" w:rsidR="00000000" w:rsidRPr="00000000">
        <w:rPr>
          <w:sz w:val="18"/>
          <w:szCs w:val="18"/>
          <w:rtl w:val="0"/>
        </w:rPr>
        <w:t xml:space="preserve">Quan els monitors/es de menjador ho indiquin entraran al menjador els alumnes de 3</w:t>
      </w:r>
      <w:r w:rsidDel="00000000" w:rsidR="00000000" w:rsidRPr="00000000">
        <w:rPr>
          <w:sz w:val="18"/>
          <w:szCs w:val="18"/>
          <w:vertAlign w:val="superscript"/>
          <w:rtl w:val="0"/>
        </w:rPr>
        <w:t xml:space="preserve">r</w:t>
      </w:r>
      <w:r w:rsidDel="00000000" w:rsidR="00000000" w:rsidRPr="00000000">
        <w:rPr>
          <w:sz w:val="18"/>
          <w:szCs w:val="18"/>
          <w:rtl w:val="0"/>
        </w:rPr>
        <w:t xml:space="preserve"> i 4</w:t>
      </w:r>
      <w:r w:rsidDel="00000000" w:rsidR="00000000" w:rsidRPr="00000000">
        <w:rPr>
          <w:sz w:val="18"/>
          <w:szCs w:val="18"/>
          <w:vertAlign w:val="superscript"/>
          <w:rtl w:val="0"/>
        </w:rPr>
        <w:t xml:space="preserve">t</w:t>
      </w:r>
      <w:r w:rsidDel="00000000" w:rsidR="00000000" w:rsidRPr="00000000">
        <w:rPr>
          <w:sz w:val="18"/>
          <w:szCs w:val="18"/>
          <w:rtl w:val="0"/>
        </w:rPr>
        <w:t xml:space="preserve"> d’ESO i BAT. Aquests, quan acabin de menjar se’n van cap a casa o es queden al pati si tenen activitats a les 15.30h.</w:t>
      </w:r>
    </w:p>
    <w:p w:rsidR="00000000" w:rsidDel="00000000" w:rsidP="00000000" w:rsidRDefault="00000000" w:rsidRPr="00000000" w14:paraId="00000046">
      <w:pPr>
        <w:rPr>
          <w:sz w:val="18"/>
          <w:szCs w:val="18"/>
        </w:rPr>
      </w:pPr>
      <w:r w:rsidDel="00000000" w:rsidR="00000000" w:rsidRPr="00000000">
        <w:rPr>
          <w:sz w:val="18"/>
          <w:szCs w:val="18"/>
          <w:rtl w:val="0"/>
        </w:rPr>
        <w:t xml:space="preserve">Els alumnes entraran i sortiran del menjador seguint les instruccion dels monitors/es de menjador. Es recorda que no es pot fer ús del mòbil mentre s’està al menjador.</w:t>
      </w:r>
    </w:p>
    <w:p w:rsidR="00000000" w:rsidDel="00000000" w:rsidP="00000000" w:rsidRDefault="00000000" w:rsidRPr="00000000" w14:paraId="00000047">
      <w:pPr>
        <w:rPr>
          <w:sz w:val="18"/>
          <w:szCs w:val="18"/>
        </w:rPr>
      </w:pPr>
      <w:r w:rsidDel="00000000" w:rsidR="00000000" w:rsidRPr="00000000">
        <w:rPr>
          <w:rtl w:val="0"/>
        </w:rPr>
      </w:r>
    </w:p>
    <w:p w:rsidR="00000000" w:rsidDel="00000000" w:rsidP="00000000" w:rsidRDefault="00000000" w:rsidRPr="00000000" w14:paraId="00000048">
      <w:pPr>
        <w:rPr>
          <w:b w:val="1"/>
          <w:sz w:val="18"/>
          <w:szCs w:val="18"/>
        </w:rPr>
      </w:pPr>
      <w:r w:rsidDel="00000000" w:rsidR="00000000" w:rsidRPr="00000000">
        <w:rPr>
          <w:b w:val="1"/>
          <w:color w:val="0000ff"/>
          <w:sz w:val="18"/>
          <w:szCs w:val="18"/>
          <w:rtl w:val="0"/>
        </w:rPr>
        <w:t xml:space="preserve">DADES BANCÀRIES</w:t>
      </w:r>
      <w:r w:rsidDel="00000000" w:rsidR="00000000" w:rsidRPr="00000000">
        <w:rPr>
          <w:b w:val="1"/>
          <w:color w:val="ff0000"/>
          <w:sz w:val="18"/>
          <w:szCs w:val="18"/>
          <w:rtl w:val="0"/>
        </w:rPr>
        <w:t xml:space="preserve">           </w:t>
      </w:r>
      <w:r w:rsidDel="00000000" w:rsidR="00000000" w:rsidRPr="00000000">
        <w:rPr>
          <w:rtl w:val="0"/>
        </w:rPr>
      </w:r>
    </w:p>
    <w:p w:rsidR="00000000" w:rsidDel="00000000" w:rsidP="00000000" w:rsidRDefault="00000000" w:rsidRPr="00000000" w14:paraId="00000049">
      <w:pPr>
        <w:rPr>
          <w:b w:val="1"/>
          <w:sz w:val="18"/>
          <w:szCs w:val="18"/>
        </w:rPr>
      </w:pPr>
      <w:r w:rsidDel="00000000" w:rsidR="00000000" w:rsidRPr="00000000">
        <w:rPr>
          <w:rtl w:val="0"/>
        </w:rPr>
      </w:r>
    </w:p>
    <w:p w:rsidR="00000000" w:rsidDel="00000000" w:rsidP="00000000" w:rsidRDefault="00000000" w:rsidRPr="00000000" w14:paraId="0000004A">
      <w:pPr>
        <w:rPr>
          <w:sz w:val="18"/>
          <w:szCs w:val="18"/>
        </w:rPr>
      </w:pPr>
      <w:r w:rsidDel="00000000" w:rsidR="00000000" w:rsidRPr="00000000">
        <w:rPr>
          <w:sz w:val="18"/>
          <w:szCs w:val="18"/>
          <w:rtl w:val="0"/>
        </w:rPr>
        <w:t xml:space="preserve">L’import es carregarà a principi del mes següent pels dies que l’alumne no gaudeixi de l’ajut  de menjador.</w:t>
      </w:r>
    </w:p>
    <w:p w:rsidR="00000000" w:rsidDel="00000000" w:rsidP="00000000" w:rsidRDefault="00000000" w:rsidRPr="00000000" w14:paraId="0000004B">
      <w:pPr>
        <w:rPr>
          <w:sz w:val="18"/>
          <w:szCs w:val="18"/>
        </w:rPr>
      </w:pPr>
      <w:r w:rsidDel="00000000" w:rsidR="00000000" w:rsidRPr="00000000">
        <w:rPr>
          <w:sz w:val="18"/>
          <w:szCs w:val="18"/>
          <w:rtl w:val="0"/>
        </w:rPr>
        <w:t xml:space="preserve">Si un dia el seu  fill/a no es pot quedar al menjador per malaltia o per qualsevol altra causa </w:t>
      </w:r>
      <w:r w:rsidDel="00000000" w:rsidR="00000000" w:rsidRPr="00000000">
        <w:rPr>
          <w:b w:val="1"/>
          <w:sz w:val="18"/>
          <w:szCs w:val="18"/>
          <w:rtl w:val="0"/>
        </w:rPr>
        <w:t xml:space="preserve">HA D’AVISAR PER TELÈFON (93 441 79 58) abans de les 9.30h</w:t>
      </w:r>
      <w:r w:rsidDel="00000000" w:rsidR="00000000" w:rsidRPr="00000000">
        <w:rPr>
          <w:sz w:val="18"/>
          <w:szCs w:val="18"/>
          <w:rtl w:val="0"/>
        </w:rPr>
        <w:t xml:space="preserve">.  En cas contrari es carregarà en el compte l’import del seu menú.</w:t>
      </w:r>
    </w:p>
    <w:p w:rsidR="00000000" w:rsidDel="00000000" w:rsidP="00000000" w:rsidRDefault="00000000" w:rsidRPr="00000000" w14:paraId="0000004C">
      <w:pPr>
        <w:rPr>
          <w:sz w:val="18"/>
          <w:szCs w:val="18"/>
        </w:rPr>
      </w:pPr>
      <w:r w:rsidDel="00000000" w:rsidR="00000000" w:rsidRPr="00000000">
        <w:rPr>
          <w:sz w:val="18"/>
          <w:szCs w:val="18"/>
          <w:rtl w:val="0"/>
        </w:rPr>
        <w:t xml:space="preserve">En cas de rebut retornat, es carregarà a la família l’import de la comissió bancària corresponent.</w:t>
      </w:r>
    </w:p>
    <w:p w:rsidR="00000000" w:rsidDel="00000000" w:rsidP="00000000" w:rsidRDefault="00000000" w:rsidRPr="00000000" w14:paraId="0000004D">
      <w:pPr>
        <w:rPr>
          <w:sz w:val="18"/>
          <w:szCs w:val="18"/>
        </w:rPr>
      </w:pPr>
      <w:r w:rsidDel="00000000" w:rsidR="00000000" w:rsidRPr="00000000">
        <w:rPr>
          <w:rtl w:val="0"/>
        </w:rPr>
      </w:r>
    </w:p>
    <w:p w:rsidR="00000000" w:rsidDel="00000000" w:rsidP="00000000" w:rsidRDefault="00000000" w:rsidRPr="00000000" w14:paraId="0000004E">
      <w:pPr>
        <w:rPr>
          <w:b w:val="1"/>
          <w:color w:val="0000ff"/>
          <w:sz w:val="18"/>
          <w:szCs w:val="18"/>
        </w:rPr>
      </w:pPr>
      <w:r w:rsidDel="00000000" w:rsidR="00000000" w:rsidRPr="00000000">
        <w:rPr>
          <w:rtl w:val="0"/>
        </w:rPr>
      </w:r>
    </w:p>
    <w:p w:rsidR="00000000" w:rsidDel="00000000" w:rsidP="00000000" w:rsidRDefault="00000000" w:rsidRPr="00000000" w14:paraId="0000004F">
      <w:pPr>
        <w:rPr>
          <w:b w:val="1"/>
          <w:color w:val="0000ff"/>
          <w:sz w:val="18"/>
          <w:szCs w:val="18"/>
        </w:rPr>
      </w:pPr>
      <w:r w:rsidDel="00000000" w:rsidR="00000000" w:rsidRPr="00000000">
        <w:rPr>
          <w:rtl w:val="0"/>
        </w:rPr>
      </w:r>
    </w:p>
    <w:p w:rsidR="00000000" w:rsidDel="00000000" w:rsidP="00000000" w:rsidRDefault="00000000" w:rsidRPr="00000000" w14:paraId="00000050">
      <w:pPr>
        <w:rPr>
          <w:b w:val="1"/>
          <w:color w:val="0000ff"/>
          <w:sz w:val="18"/>
          <w:szCs w:val="18"/>
        </w:rPr>
      </w:pPr>
      <w:r w:rsidDel="00000000" w:rsidR="00000000" w:rsidRPr="00000000">
        <w:rPr>
          <w:rtl w:val="0"/>
        </w:rPr>
      </w:r>
    </w:p>
    <w:p w:rsidR="00000000" w:rsidDel="00000000" w:rsidP="00000000" w:rsidRDefault="00000000" w:rsidRPr="00000000" w14:paraId="00000051">
      <w:pPr>
        <w:rPr>
          <w:b w:val="1"/>
          <w:color w:val="0000ff"/>
          <w:sz w:val="18"/>
          <w:szCs w:val="18"/>
        </w:rPr>
      </w:pPr>
      <w:r w:rsidDel="00000000" w:rsidR="00000000" w:rsidRPr="00000000">
        <w:rPr>
          <w:rtl w:val="0"/>
        </w:rPr>
      </w:r>
    </w:p>
    <w:p w:rsidR="00000000" w:rsidDel="00000000" w:rsidP="00000000" w:rsidRDefault="00000000" w:rsidRPr="00000000" w14:paraId="00000052">
      <w:pPr>
        <w:rPr>
          <w:b w:val="1"/>
          <w:color w:val="0000ff"/>
          <w:sz w:val="18"/>
          <w:szCs w:val="18"/>
        </w:rPr>
      </w:pPr>
      <w:r w:rsidDel="00000000" w:rsidR="00000000" w:rsidRPr="00000000">
        <w:rPr>
          <w:rtl w:val="0"/>
        </w:rPr>
      </w:r>
    </w:p>
    <w:p w:rsidR="00000000" w:rsidDel="00000000" w:rsidP="00000000" w:rsidRDefault="00000000" w:rsidRPr="00000000" w14:paraId="00000053">
      <w:pPr>
        <w:rPr>
          <w:b w:val="1"/>
          <w:color w:val="0000ff"/>
          <w:sz w:val="18"/>
          <w:szCs w:val="18"/>
        </w:rPr>
      </w:pPr>
      <w:r w:rsidDel="00000000" w:rsidR="00000000" w:rsidRPr="00000000">
        <w:rPr>
          <w:rtl w:val="0"/>
        </w:rPr>
      </w:r>
    </w:p>
    <w:p w:rsidR="00000000" w:rsidDel="00000000" w:rsidP="00000000" w:rsidRDefault="00000000" w:rsidRPr="00000000" w14:paraId="00000054">
      <w:pPr>
        <w:rPr>
          <w:b w:val="1"/>
          <w:color w:val="0000ff"/>
          <w:sz w:val="18"/>
          <w:szCs w:val="18"/>
        </w:rPr>
      </w:pPr>
      <w:r w:rsidDel="00000000" w:rsidR="00000000" w:rsidRPr="00000000">
        <w:rPr>
          <w:rtl w:val="0"/>
        </w:rPr>
      </w:r>
    </w:p>
    <w:p w:rsidR="00000000" w:rsidDel="00000000" w:rsidP="00000000" w:rsidRDefault="00000000" w:rsidRPr="00000000" w14:paraId="00000055">
      <w:pPr>
        <w:rPr>
          <w:b w:val="1"/>
          <w:color w:val="0000ff"/>
          <w:sz w:val="18"/>
          <w:szCs w:val="18"/>
        </w:rPr>
      </w:pPr>
      <w:r w:rsidDel="00000000" w:rsidR="00000000" w:rsidRPr="00000000">
        <w:rPr>
          <w:rtl w:val="0"/>
        </w:rPr>
      </w:r>
    </w:p>
    <w:p w:rsidR="00000000" w:rsidDel="00000000" w:rsidP="00000000" w:rsidRDefault="00000000" w:rsidRPr="00000000" w14:paraId="00000056">
      <w:pPr>
        <w:rPr>
          <w:b w:val="1"/>
          <w:color w:val="0000ff"/>
          <w:sz w:val="18"/>
          <w:szCs w:val="18"/>
        </w:rPr>
      </w:pPr>
      <w:r w:rsidDel="00000000" w:rsidR="00000000" w:rsidRPr="00000000">
        <w:rPr>
          <w:rtl w:val="0"/>
        </w:rPr>
      </w:r>
    </w:p>
    <w:p w:rsidR="00000000" w:rsidDel="00000000" w:rsidP="00000000" w:rsidRDefault="00000000" w:rsidRPr="00000000" w14:paraId="00000057">
      <w:pPr>
        <w:rPr>
          <w:b w:val="1"/>
          <w:color w:val="0000ff"/>
          <w:sz w:val="18"/>
          <w:szCs w:val="18"/>
        </w:rPr>
      </w:pPr>
      <w:r w:rsidDel="00000000" w:rsidR="00000000" w:rsidRPr="00000000">
        <w:rPr>
          <w:rtl w:val="0"/>
        </w:rPr>
      </w:r>
    </w:p>
    <w:p w:rsidR="00000000" w:rsidDel="00000000" w:rsidP="00000000" w:rsidRDefault="00000000" w:rsidRPr="00000000" w14:paraId="00000058">
      <w:pPr>
        <w:rPr>
          <w:b w:val="1"/>
          <w:color w:val="0000ff"/>
          <w:sz w:val="18"/>
          <w:szCs w:val="18"/>
        </w:rPr>
      </w:pPr>
      <w:r w:rsidDel="00000000" w:rsidR="00000000" w:rsidRPr="00000000">
        <w:rPr>
          <w:rtl w:val="0"/>
        </w:rPr>
      </w:r>
    </w:p>
    <w:p w:rsidR="00000000" w:rsidDel="00000000" w:rsidP="00000000" w:rsidRDefault="00000000" w:rsidRPr="00000000" w14:paraId="00000059">
      <w:pPr>
        <w:rPr>
          <w:b w:val="1"/>
          <w:color w:val="0000ff"/>
          <w:sz w:val="18"/>
          <w:szCs w:val="18"/>
        </w:rPr>
      </w:pPr>
      <w:r w:rsidDel="00000000" w:rsidR="00000000" w:rsidRPr="00000000">
        <w:rPr>
          <w:rtl w:val="0"/>
        </w:rPr>
      </w:r>
    </w:p>
    <w:p w:rsidR="00000000" w:rsidDel="00000000" w:rsidP="00000000" w:rsidRDefault="00000000" w:rsidRPr="00000000" w14:paraId="0000005A">
      <w:pPr>
        <w:rPr>
          <w:b w:val="1"/>
          <w:color w:val="0000ff"/>
          <w:sz w:val="18"/>
          <w:szCs w:val="18"/>
        </w:rPr>
      </w:pPr>
      <w:r w:rsidDel="00000000" w:rsidR="00000000" w:rsidRPr="00000000">
        <w:rPr>
          <w:rtl w:val="0"/>
        </w:rPr>
      </w:r>
    </w:p>
    <w:p w:rsidR="00000000" w:rsidDel="00000000" w:rsidP="00000000" w:rsidRDefault="00000000" w:rsidRPr="00000000" w14:paraId="0000005B">
      <w:pPr>
        <w:rPr>
          <w:b w:val="1"/>
          <w:color w:val="0000ff"/>
          <w:sz w:val="18"/>
          <w:szCs w:val="18"/>
        </w:rPr>
      </w:pPr>
      <w:r w:rsidDel="00000000" w:rsidR="00000000" w:rsidRPr="00000000">
        <w:rPr>
          <w:rtl w:val="0"/>
        </w:rPr>
      </w:r>
    </w:p>
    <w:p w:rsidR="00000000" w:rsidDel="00000000" w:rsidP="00000000" w:rsidRDefault="00000000" w:rsidRPr="00000000" w14:paraId="0000005C">
      <w:pPr>
        <w:rPr>
          <w:b w:val="1"/>
          <w:color w:val="0000ff"/>
          <w:sz w:val="18"/>
          <w:szCs w:val="18"/>
        </w:rPr>
      </w:pPr>
      <w:r w:rsidDel="00000000" w:rsidR="00000000" w:rsidRPr="00000000">
        <w:rPr>
          <w:rtl w:val="0"/>
        </w:rPr>
      </w:r>
    </w:p>
    <w:p w:rsidR="00000000" w:rsidDel="00000000" w:rsidP="00000000" w:rsidRDefault="00000000" w:rsidRPr="00000000" w14:paraId="0000005D">
      <w:pPr>
        <w:rPr>
          <w:b w:val="1"/>
          <w:color w:val="0000ff"/>
          <w:sz w:val="18"/>
          <w:szCs w:val="18"/>
        </w:rPr>
      </w:pPr>
      <w:r w:rsidDel="00000000" w:rsidR="00000000" w:rsidRPr="00000000">
        <w:rPr>
          <w:rtl w:val="0"/>
        </w:rPr>
      </w:r>
    </w:p>
    <w:p w:rsidR="00000000" w:rsidDel="00000000" w:rsidP="00000000" w:rsidRDefault="00000000" w:rsidRPr="00000000" w14:paraId="0000005E">
      <w:pPr>
        <w:rPr>
          <w:b w:val="1"/>
          <w:color w:val="0000ff"/>
          <w:sz w:val="18"/>
          <w:szCs w:val="18"/>
        </w:rPr>
      </w:pPr>
      <w:r w:rsidDel="00000000" w:rsidR="00000000" w:rsidRPr="00000000">
        <w:rPr>
          <w:rtl w:val="0"/>
        </w:rPr>
      </w:r>
    </w:p>
    <w:p w:rsidR="00000000" w:rsidDel="00000000" w:rsidP="00000000" w:rsidRDefault="00000000" w:rsidRPr="00000000" w14:paraId="0000005F">
      <w:pPr>
        <w:rPr>
          <w:b w:val="1"/>
          <w:color w:val="0000ff"/>
          <w:sz w:val="18"/>
          <w:szCs w:val="18"/>
        </w:rPr>
      </w:pPr>
      <w:r w:rsidDel="00000000" w:rsidR="00000000" w:rsidRPr="00000000">
        <w:rPr>
          <w:rtl w:val="0"/>
        </w:rPr>
      </w:r>
    </w:p>
    <w:p w:rsidR="00000000" w:rsidDel="00000000" w:rsidP="00000000" w:rsidRDefault="00000000" w:rsidRPr="00000000" w14:paraId="00000060">
      <w:pPr>
        <w:rPr>
          <w:b w:val="1"/>
          <w:color w:val="0000ff"/>
          <w:sz w:val="18"/>
          <w:szCs w:val="18"/>
        </w:rPr>
      </w:pPr>
      <w:r w:rsidDel="00000000" w:rsidR="00000000" w:rsidRPr="00000000">
        <w:rPr>
          <w:rtl w:val="0"/>
        </w:rPr>
      </w:r>
    </w:p>
    <w:p w:rsidR="00000000" w:rsidDel="00000000" w:rsidP="00000000" w:rsidRDefault="00000000" w:rsidRPr="00000000" w14:paraId="00000061">
      <w:pPr>
        <w:rPr>
          <w:b w:val="1"/>
          <w:color w:val="0000ff"/>
          <w:sz w:val="18"/>
          <w:szCs w:val="18"/>
        </w:rPr>
      </w:pPr>
      <w:r w:rsidDel="00000000" w:rsidR="00000000" w:rsidRPr="00000000">
        <w:rPr>
          <w:rtl w:val="0"/>
        </w:rPr>
      </w:r>
    </w:p>
    <w:p w:rsidR="00000000" w:rsidDel="00000000" w:rsidP="00000000" w:rsidRDefault="00000000" w:rsidRPr="00000000" w14:paraId="00000062">
      <w:pPr>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INS Milà i Fontanals</w:t>
      </w:r>
    </w:p>
    <w:p w:rsidR="00000000" w:rsidDel="00000000" w:rsidP="00000000" w:rsidRDefault="00000000" w:rsidRPr="00000000" w14:paraId="00000063">
      <w:pPr>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Plaça Josep M. Folch i Torres 1. 08001- Barcelona.   │  Tel: 934 41 79 58</w:t>
      </w:r>
    </w:p>
    <w:p w:rsidR="00000000" w:rsidDel="00000000" w:rsidP="00000000" w:rsidRDefault="00000000" w:rsidRPr="00000000" w14:paraId="00000064">
      <w:pPr>
        <w:jc w:val="center"/>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w:t>
        <w:tab/>
        <w:t xml:space="preserve">www. insmilabcn.cat</w:t>
        <w:tab/>
        <w:tab/>
        <w:tab/>
        <w:tab/>
        <w:tab/>
      </w:r>
    </w:p>
    <w:p w:rsidR="00000000" w:rsidDel="00000000" w:rsidP="00000000" w:rsidRDefault="00000000" w:rsidRPr="00000000" w14:paraId="00000065">
      <w:pPr>
        <w:jc w:val="center"/>
        <w:rPr>
          <w:rFonts w:ascii="Cambria" w:cs="Cambria" w:eastAsia="Cambria" w:hAnsi="Cambria"/>
          <w:b w:val="1"/>
          <w:sz w:val="18"/>
          <w:szCs w:val="18"/>
        </w:rPr>
      </w:pPr>
      <w:r w:rsidDel="00000000" w:rsidR="00000000" w:rsidRPr="00000000">
        <w:rPr>
          <w:rFonts w:ascii="Cambria" w:cs="Cambria" w:eastAsia="Cambria" w:hAnsi="Cambria"/>
          <w:b w:val="1"/>
          <w:sz w:val="18"/>
          <w:szCs w:val="18"/>
          <w:rtl w:val="0"/>
        </w:rPr>
        <w:t xml:space="preserve"> (persones de contacte: Mireia Cano i Anna Fresquet )</w:t>
      </w:r>
    </w:p>
    <w:p w:rsidR="00000000" w:rsidDel="00000000" w:rsidP="00000000" w:rsidRDefault="00000000" w:rsidRPr="00000000" w14:paraId="00000066">
      <w:pPr>
        <w:rPr>
          <w:b w:val="1"/>
          <w:color w:val="0000ff"/>
          <w:sz w:val="18"/>
          <w:szCs w:val="18"/>
        </w:rPr>
      </w:pPr>
      <w:r w:rsidDel="00000000" w:rsidR="00000000" w:rsidRPr="00000000">
        <w:rPr>
          <w:b w:val="1"/>
          <w:color w:val="0000ff"/>
          <w:sz w:val="18"/>
          <w:szCs w:val="18"/>
          <w:rtl w:val="0"/>
        </w:rPr>
        <w:t xml:space="preserve"> </w:t>
      </w:r>
    </w:p>
    <w:sectPr>
      <w:headerReference r:id="rId6" w:type="default"/>
      <w:footerReference r:id="rId7"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b w:val="1"/>
      </w:rPr>
    </w:pPr>
    <w:r w:rsidDel="00000000" w:rsidR="00000000" w:rsidRPr="00000000">
      <w:rPr>
        <w:rtl w:val="0"/>
      </w:rPr>
      <w:tab/>
      <w:tab/>
      <w:tab/>
      <w:tab/>
      <w:tab/>
      <w:tab/>
      <w:tab/>
    </w:r>
    <w:r w:rsidDel="00000000" w:rsidR="00000000" w:rsidRPr="00000000">
      <w:rPr>
        <w:rtl w:val="0"/>
      </w:rPr>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drawing>
        <wp:inline distB="0" distT="0" distL="0" distR="0">
          <wp:extent cx="1495425" cy="455295"/>
          <wp:effectExtent b="0" l="0" r="0" t="0"/>
          <wp:docPr descr="C:\Users\direccio\Desktop\modelos\Logo del Consorci.jpg" id="1" name="image1.jpg"/>
          <a:graphic>
            <a:graphicData uri="http://schemas.openxmlformats.org/drawingml/2006/picture">
              <pic:pic>
                <pic:nvPicPr>
                  <pic:cNvPr descr="C:\Users\direccio\Desktop\modelos\Logo del Consorci.jpg" id="0" name="image1.jpg"/>
                  <pic:cNvPicPr preferRelativeResize="0"/>
                </pic:nvPicPr>
                <pic:blipFill>
                  <a:blip r:embed="rId1"/>
                  <a:srcRect b="0" l="0" r="0" t="0"/>
                  <a:stretch>
                    <a:fillRect/>
                  </a:stretch>
                </pic:blipFill>
                <pic:spPr>
                  <a:xfrm>
                    <a:off x="0" y="0"/>
                    <a:ext cx="1495425" cy="455295"/>
                  </a:xfrm>
                  <a:prstGeom prst="rect"/>
                  <a:ln/>
                </pic:spPr>
              </pic:pic>
            </a:graphicData>
          </a:graphic>
        </wp:inline>
      </w:drawing>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 MILÀ I FONTANALS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