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C2" w:rsidRDefault="00D0574C">
      <w:pPr>
        <w:pStyle w:val="Ttol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 MILÀ I FONTANALS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1E17C2" w:rsidRDefault="00D0574C">
      <w:pPr>
        <w:pStyle w:val="Ttol1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Plaça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Josep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Ma </w:t>
      </w:r>
      <w:proofErr w:type="spellStart"/>
      <w:r>
        <w:rPr>
          <w:rFonts w:ascii="Arial" w:eastAsia="Arial" w:hAnsi="Arial" w:cs="Arial"/>
          <w:sz w:val="16"/>
          <w:szCs w:val="16"/>
        </w:rPr>
        <w:t>Folch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Torres s/n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noProof/>
          <w:lang w:val="ca-ES" w:eastAsia="ca-ES"/>
        </w:rPr>
        <w:drawing>
          <wp:inline distT="0" distB="0" distL="0" distR="0">
            <wp:extent cx="1028700" cy="266700"/>
            <wp:effectExtent l="0" t="0" r="0" b="0"/>
            <wp:docPr id="1073741827" name="image1.png" descr="C:\Users\direccio\Desktop\modelos\Logo del Consorc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direccio\Desktop\modelos\Logo del Consorci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7C2" w:rsidRPr="005B43CF" w:rsidRDefault="00D0574C">
      <w:pPr>
        <w:pStyle w:val="Ttol1"/>
        <w:rPr>
          <w:rFonts w:ascii="Arial" w:eastAsia="Arial" w:hAnsi="Arial" w:cs="Arial"/>
          <w:sz w:val="16"/>
          <w:szCs w:val="16"/>
          <w:lang w:val="es-ES"/>
        </w:rPr>
      </w:pPr>
      <w:r w:rsidRPr="005B43CF">
        <w:rPr>
          <w:rFonts w:ascii="Arial" w:eastAsia="Arial" w:hAnsi="Arial" w:cs="Arial"/>
          <w:sz w:val="16"/>
          <w:szCs w:val="16"/>
          <w:lang w:val="es-ES"/>
        </w:rPr>
        <w:t xml:space="preserve">08001 Barcelona </w:t>
      </w:r>
      <w:proofErr w:type="spellStart"/>
      <w:r w:rsidRPr="005B43CF">
        <w:rPr>
          <w:rFonts w:ascii="Arial" w:eastAsia="Arial" w:hAnsi="Arial" w:cs="Arial"/>
          <w:sz w:val="16"/>
          <w:szCs w:val="16"/>
          <w:lang w:val="es-ES"/>
        </w:rPr>
        <w:t>Tlf</w:t>
      </w:r>
      <w:proofErr w:type="spellEnd"/>
      <w:r w:rsidRPr="005B43CF">
        <w:rPr>
          <w:rFonts w:ascii="Arial" w:eastAsia="Arial" w:hAnsi="Arial" w:cs="Arial"/>
          <w:sz w:val="16"/>
          <w:szCs w:val="16"/>
          <w:lang w:val="es-ES"/>
        </w:rPr>
        <w:t>: 934417958 FAX: 934429461</w:t>
      </w:r>
      <w:r w:rsidRPr="005B43CF">
        <w:rPr>
          <w:rFonts w:ascii="Arial" w:eastAsia="Arial" w:hAnsi="Arial" w:cs="Arial"/>
          <w:sz w:val="16"/>
          <w:szCs w:val="16"/>
          <w:lang w:val="es-ES"/>
        </w:rPr>
        <w:tab/>
      </w:r>
      <w:r w:rsidRPr="005B43CF">
        <w:rPr>
          <w:rFonts w:ascii="Arial" w:eastAsia="Arial" w:hAnsi="Arial" w:cs="Arial"/>
          <w:sz w:val="16"/>
          <w:szCs w:val="16"/>
          <w:lang w:val="es-ES"/>
        </w:rPr>
        <w:tab/>
      </w:r>
      <w:r w:rsidRPr="005B43CF">
        <w:rPr>
          <w:rFonts w:ascii="Arial" w:eastAsia="Arial" w:hAnsi="Arial" w:cs="Arial"/>
          <w:sz w:val="16"/>
          <w:szCs w:val="16"/>
          <w:lang w:val="es-ES"/>
        </w:rPr>
        <w:tab/>
      </w:r>
      <w:r w:rsidRPr="005B43CF">
        <w:rPr>
          <w:rFonts w:ascii="Arial" w:eastAsia="Arial" w:hAnsi="Arial" w:cs="Arial"/>
          <w:sz w:val="16"/>
          <w:szCs w:val="16"/>
          <w:lang w:val="es-ES"/>
        </w:rPr>
        <w:tab/>
      </w:r>
      <w:r w:rsidRPr="005B43CF">
        <w:rPr>
          <w:rFonts w:ascii="Arial" w:eastAsia="Arial" w:hAnsi="Arial" w:cs="Arial"/>
          <w:sz w:val="16"/>
          <w:szCs w:val="16"/>
          <w:lang w:val="es-ES"/>
        </w:rPr>
        <w:tab/>
      </w:r>
    </w:p>
    <w:p w:rsidR="001E17C2" w:rsidRPr="005B43CF" w:rsidRDefault="00D0574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478"/>
        </w:tabs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5B43C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NIF. Q-5855589 G    </w:t>
      </w:r>
      <w:hyperlink r:id="rId10">
        <w:r w:rsidRPr="005B43CF">
          <w:rPr>
            <w:rFonts w:ascii="Arial" w:eastAsia="Arial" w:hAnsi="Arial" w:cs="Arial"/>
            <w:color w:val="0000FF"/>
            <w:sz w:val="16"/>
            <w:szCs w:val="16"/>
            <w:u w:val="single"/>
            <w:lang w:val="es-ES"/>
          </w:rPr>
          <w:t>a8013196@xtec.cat</w:t>
        </w:r>
      </w:hyperlink>
      <w:r w:rsidRPr="005B43CF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       </w:t>
      </w:r>
      <w:r w:rsidRPr="005B43CF">
        <w:rPr>
          <w:rFonts w:ascii="Arial" w:eastAsia="Arial" w:hAnsi="Arial" w:cs="Arial"/>
          <w:color w:val="000000"/>
          <w:sz w:val="16"/>
          <w:szCs w:val="16"/>
          <w:lang w:val="es-ES"/>
        </w:rPr>
        <w:tab/>
      </w:r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20" w:line="276" w:lineRule="auto"/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</w:pPr>
      <w:proofErr w:type="spellStart"/>
      <w:r w:rsidRPr="005B43CF">
        <w:rPr>
          <w:rFonts w:ascii="Verdana" w:eastAsia="Verdana" w:hAnsi="Verdana" w:cs="Verdana"/>
          <w:b/>
          <w:color w:val="000000"/>
          <w:sz w:val="28"/>
          <w:szCs w:val="28"/>
          <w:lang w:val="es-ES"/>
        </w:rPr>
        <w:t>B</w:t>
      </w:r>
      <w:r w:rsidRPr="005B43CF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>atxillerat</w:t>
      </w:r>
      <w:proofErr w:type="spellEnd"/>
      <w:r w:rsidRPr="005B43CF">
        <w:rPr>
          <w:rFonts w:ascii="Arial" w:eastAsia="Arial" w:hAnsi="Arial" w:cs="Arial"/>
          <w:b/>
          <w:color w:val="000000"/>
          <w:sz w:val="32"/>
          <w:szCs w:val="32"/>
          <w:lang w:val="es-ES"/>
        </w:rPr>
        <w:t xml:space="preserve"> </w:t>
      </w:r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>MATRÍCULA CURS 202</w:t>
      </w:r>
      <w:r w:rsidRPr="005B43CF">
        <w:rPr>
          <w:rFonts w:ascii="Calibri" w:eastAsia="Calibri" w:hAnsi="Calibri" w:cs="Calibri"/>
          <w:b/>
          <w:sz w:val="32"/>
          <w:szCs w:val="32"/>
          <w:lang w:val="es-ES"/>
        </w:rPr>
        <w:t>1</w:t>
      </w:r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>-202</w:t>
      </w:r>
      <w:r w:rsidRPr="005B43CF">
        <w:rPr>
          <w:rFonts w:ascii="Calibri" w:eastAsia="Calibri" w:hAnsi="Calibri" w:cs="Calibri"/>
          <w:b/>
          <w:sz w:val="32"/>
          <w:szCs w:val="32"/>
          <w:lang w:val="es-ES"/>
        </w:rPr>
        <w:t>2</w:t>
      </w:r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 xml:space="preserve">   (</w:t>
      </w:r>
      <w:proofErr w:type="spellStart"/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>alumnes</w:t>
      </w:r>
      <w:proofErr w:type="spellEnd"/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>nous</w:t>
      </w:r>
      <w:proofErr w:type="spellEnd"/>
      <w:r w:rsidRPr="005B43CF"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  <w:t xml:space="preserve">) </w:t>
      </w:r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120" w:line="276" w:lineRule="auto"/>
        <w:rPr>
          <w:rFonts w:ascii="Calibri" w:eastAsia="Calibri" w:hAnsi="Calibri" w:cs="Calibri"/>
          <w:b/>
          <w:color w:val="000000"/>
          <w:sz w:val="32"/>
          <w:szCs w:val="32"/>
          <w:lang w:val="es-ES"/>
        </w:rPr>
      </w:pPr>
      <w:proofErr w:type="gramStart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del</w:t>
      </w:r>
      <w:proofErr w:type="gramEnd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</w:t>
      </w:r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12</w:t>
      </w:r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al 1</w:t>
      </w:r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6</w:t>
      </w:r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juliol</w:t>
      </w:r>
      <w:proofErr w:type="spellEnd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* (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aprovats</w:t>
      </w:r>
      <w:proofErr w:type="spellEnd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>Juny</w:t>
      </w:r>
      <w:proofErr w:type="spellEnd"/>
      <w:r w:rsidRPr="005B43CF">
        <w:rPr>
          <w:rFonts w:ascii="Calibri" w:eastAsia="Calibri" w:hAnsi="Calibri" w:cs="Calibri"/>
          <w:b/>
          <w:color w:val="000000"/>
          <w:sz w:val="28"/>
          <w:szCs w:val="28"/>
          <w:lang w:val="es-ES"/>
        </w:rPr>
        <w:t xml:space="preserve">) </w:t>
      </w:r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 xml:space="preserve">o 7 al 10 </w:t>
      </w:r>
      <w:proofErr w:type="spellStart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setembre</w:t>
      </w:r>
      <w:proofErr w:type="spellEnd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 xml:space="preserve"> (</w:t>
      </w:r>
      <w:proofErr w:type="spellStart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avaluats</w:t>
      </w:r>
      <w:proofErr w:type="spellEnd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setembre</w:t>
      </w:r>
      <w:proofErr w:type="spellEnd"/>
      <w:r w:rsidRPr="005B43CF">
        <w:rPr>
          <w:rFonts w:ascii="Calibri" w:eastAsia="Calibri" w:hAnsi="Calibri" w:cs="Calibri"/>
          <w:b/>
          <w:sz w:val="28"/>
          <w:szCs w:val="28"/>
          <w:lang w:val="es-ES"/>
        </w:rPr>
        <w:t>)</w:t>
      </w:r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bookmarkStart w:id="0" w:name="_heading=h.gjdgxs" w:colFirst="0" w:colLast="0"/>
      <w:bookmarkEnd w:id="0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CAL ENVIAR A L’EMAIL </w:t>
      </w:r>
      <w:hyperlink r:id="rId11">
        <w:r w:rsidRPr="005B43CF">
          <w:rPr>
            <w:rFonts w:ascii="Verdana" w:eastAsia="Verdana" w:hAnsi="Verdana" w:cs="Verdana"/>
            <w:color w:val="0000FF"/>
            <w:u w:val="single"/>
            <w:lang w:val="es-ES"/>
          </w:rPr>
          <w:t>matricula2021@insmilabcn.cat</w:t>
        </w:r>
      </w:hyperlink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la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següent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documentació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(1)</w:t>
      </w:r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1- El full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dades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personals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signat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2-El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comprovant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d’haver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fet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pagament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 al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banc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del material escolar,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activitats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sortides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i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l’AMPA</w:t>
      </w:r>
      <w:proofErr w:type="spellEnd"/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3-L</w:t>
      </w:r>
      <w:r w:rsidRPr="005B43CF">
        <w:rPr>
          <w:rFonts w:ascii="Arimo" w:eastAsia="Arimo" w:hAnsi="Arimo" w:cs="Arimo"/>
          <w:color w:val="000000"/>
          <w:sz w:val="22"/>
          <w:szCs w:val="22"/>
          <w:lang w:val="es-ES"/>
        </w:rPr>
        <w:t>’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acord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compromís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educatiu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signat</w:t>
      </w:r>
      <w:proofErr w:type="spellEnd"/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4-El full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tria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matèries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modalitat</w:t>
      </w:r>
      <w:proofErr w:type="spellEnd"/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5-còpia DNI, TIS (tarja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sanitària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>)</w:t>
      </w:r>
      <w:proofErr w:type="gramStart"/>
      <w:r w:rsidRPr="005B43CF">
        <w:rPr>
          <w:rFonts w:ascii="Calibri" w:eastAsia="Calibri" w:hAnsi="Calibri" w:cs="Calibri"/>
          <w:sz w:val="22"/>
          <w:szCs w:val="22"/>
          <w:lang w:val="es-ES"/>
        </w:rPr>
        <w:t>,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resguard</w:t>
      </w:r>
      <w:proofErr w:type="spellEnd"/>
      <w:proofErr w:type="gram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títol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ESO o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expedient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acadèmic</w:t>
      </w:r>
      <w:proofErr w:type="spellEnd"/>
    </w:p>
    <w:p w:rsidR="001E17C2" w:rsidRPr="005B43CF" w:rsidRDefault="00D0574C">
      <w:pPr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(1)Es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pot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fer-ho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presencialment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Pr="005B43CF">
        <w:rPr>
          <w:rFonts w:ascii="Arial" w:eastAsia="Arial" w:hAnsi="Arial" w:cs="Arial"/>
          <w:color w:val="000000"/>
          <w:sz w:val="20"/>
          <w:szCs w:val="20"/>
          <w:lang w:val="es-ES"/>
        </w:rPr>
        <w:t>de 9 a14h</w:t>
      </w:r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u w:val="single"/>
          <w:lang w:val="es-ES"/>
        </w:rPr>
      </w:pPr>
      <w:r w:rsidRPr="005B43CF">
        <w:rPr>
          <w:rFonts w:ascii="Calibri" w:eastAsia="Calibri" w:hAnsi="Calibri" w:cs="Calibri"/>
          <w:b/>
          <w:color w:val="000000"/>
          <w:u w:val="single"/>
          <w:lang w:val="es-ES"/>
        </w:rPr>
        <w:t>PAGAMENT DE LA QUOTA DE MATERIAL ESCOLAR, ACTIVITATS I SORTIDES</w:t>
      </w:r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"/>
        </w:rPr>
      </w:pPr>
      <w:r w:rsidRPr="005B43CF">
        <w:rPr>
          <w:rFonts w:ascii="Calibri" w:eastAsia="Calibri" w:hAnsi="Calibri" w:cs="Calibri"/>
          <w:lang w:val="es-ES"/>
        </w:rPr>
        <w:t xml:space="preserve">En el full </w:t>
      </w:r>
      <w:proofErr w:type="spellStart"/>
      <w:r w:rsidRPr="005B43CF">
        <w:rPr>
          <w:rFonts w:ascii="Calibri" w:eastAsia="Calibri" w:hAnsi="Calibri" w:cs="Calibri"/>
          <w:lang w:val="es-ES"/>
        </w:rPr>
        <w:t>informatiu</w:t>
      </w:r>
      <w:proofErr w:type="spellEnd"/>
      <w:r w:rsidRPr="005B43CF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lang w:val="es-ES"/>
        </w:rPr>
        <w:t>s’explica</w:t>
      </w:r>
      <w:proofErr w:type="spellEnd"/>
      <w:r w:rsidRPr="005B43CF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lang w:val="es-ES"/>
        </w:rPr>
        <w:t>què</w:t>
      </w:r>
      <w:proofErr w:type="spellEnd"/>
      <w:r w:rsidRPr="005B43CF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lang w:val="es-ES"/>
        </w:rPr>
        <w:t>inclou</w:t>
      </w:r>
      <w:proofErr w:type="spellEnd"/>
      <w:r w:rsidRPr="005B43CF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lang w:val="es-ES"/>
        </w:rPr>
        <w:t>aquesta</w:t>
      </w:r>
      <w:proofErr w:type="spellEnd"/>
      <w:r w:rsidRPr="005B43CF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lang w:val="es-ES"/>
        </w:rPr>
        <w:t>quota</w:t>
      </w:r>
      <w:proofErr w:type="spellEnd"/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lang w:val="es-ES"/>
        </w:rPr>
      </w:pP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Transferència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bancària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o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ingrés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per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caixer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lang w:val="es-ES"/>
        </w:rPr>
        <w:t>automàtic</w:t>
      </w:r>
      <w:proofErr w:type="spellEnd"/>
      <w:r w:rsidRPr="005B43CF">
        <w:rPr>
          <w:rFonts w:ascii="Calibri" w:eastAsia="Calibri" w:hAnsi="Calibri" w:cs="Calibri"/>
          <w:b/>
          <w:color w:val="000000"/>
          <w:lang w:val="es-ES"/>
        </w:rPr>
        <w:t xml:space="preserve"> de CAIXABANK</w:t>
      </w:r>
    </w:p>
    <w:p w:rsidR="001E17C2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70C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Cal posar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com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</w:t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CONCEPTE 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el NOM I COGNOMS</w:t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DE L</w:t>
      </w:r>
      <w:r w:rsidRPr="005B43CF">
        <w:rPr>
          <w:rFonts w:ascii="Arimo" w:eastAsia="Arimo" w:hAnsi="Arimo" w:cs="Arimo"/>
          <w:color w:val="000000"/>
          <w:sz w:val="22"/>
          <w:szCs w:val="22"/>
          <w:lang w:val="es-ES"/>
        </w:rPr>
        <w:t>’</w:t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ALUMNE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matriculat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(no el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dels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pares o mares)</w:t>
      </w:r>
      <w:r w:rsidRPr="005B43CF">
        <w:rPr>
          <w:rFonts w:ascii="Calibri" w:eastAsia="Calibri" w:hAnsi="Calibri" w:cs="Calibri"/>
          <w:color w:val="0070C0"/>
          <w:sz w:val="22"/>
          <w:szCs w:val="22"/>
          <w:lang w:val="es-ES"/>
        </w:rPr>
        <w:t>.</w:t>
      </w:r>
    </w:p>
    <w:p w:rsidR="005B43CF" w:rsidRPr="005B43CF" w:rsidRDefault="005B43CF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"/>
        </w:rPr>
      </w:pPr>
    </w:p>
    <w:p w:rsidR="001E17C2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u w:val="single"/>
          <w:lang w:val="es-ES"/>
        </w:rPr>
        <w:t>Compte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u w:val="single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u w:val="single"/>
          <w:lang w:val="es-ES"/>
        </w:rPr>
        <w:t>corrent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ab/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ES35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 </w:t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2100 07 34 1702 0007 3705</w:t>
      </w:r>
    </w:p>
    <w:p w:rsidR="005B43CF" w:rsidRPr="005B43CF" w:rsidRDefault="005B43CF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</w:pPr>
      <w:proofErr w:type="spellStart"/>
      <w:proofErr w:type="gramStart"/>
      <w:r w:rsidRPr="005B43CF">
        <w:rPr>
          <w:rFonts w:ascii="Calibri" w:eastAsia="Calibri" w:hAnsi="Calibri" w:cs="Calibri"/>
          <w:color w:val="000000"/>
          <w:sz w:val="22"/>
          <w:szCs w:val="22"/>
          <w:u w:val="single"/>
          <w:lang w:val="en-GB"/>
        </w:rPr>
        <w:t>Quantitat</w:t>
      </w:r>
      <w:proofErr w:type="spellEnd"/>
      <w:r w:rsidR="005B43CF" w:rsidRPr="005B43CF">
        <w:rPr>
          <w:rFonts w:ascii="Calibri" w:eastAsia="Calibri" w:hAnsi="Calibri" w:cs="Calibri"/>
          <w:color w:val="000000"/>
          <w:sz w:val="22"/>
          <w:szCs w:val="22"/>
          <w:lang w:val="en-GB"/>
        </w:rPr>
        <w:t xml:space="preserve"> :</w:t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>BATXILLERAT</w:t>
      </w:r>
      <w:proofErr w:type="gramEnd"/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 xml:space="preserve"> CIENTÍFIC, HUMANÍSTIC I PROFESSIONALITZADOR</w:t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ab/>
        <w:t>1</w:t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>4</w:t>
      </w:r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n-GB"/>
        </w:rPr>
        <w:t>0€ *</w:t>
      </w:r>
    </w:p>
    <w:p w:rsidR="001E17C2" w:rsidRPr="005B43CF" w:rsidRDefault="005B43CF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en-GB"/>
        </w:rPr>
      </w:pP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  <w:t xml:space="preserve">     </w:t>
      </w:r>
      <w:r w:rsidR="00D0574C" w:rsidRPr="005B43CF">
        <w:rPr>
          <w:rFonts w:ascii="Calibri" w:eastAsia="Calibri" w:hAnsi="Calibri" w:cs="Calibri"/>
          <w:b/>
          <w:sz w:val="22"/>
          <w:szCs w:val="22"/>
          <w:lang w:val="en-GB"/>
        </w:rPr>
        <w:t>BATXILL</w:t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>ERAT ARTS ESCÈNIQUES</w:t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</w:r>
      <w:r w:rsidRPr="005B43CF">
        <w:rPr>
          <w:rFonts w:ascii="Calibri" w:eastAsia="Calibri" w:hAnsi="Calibri" w:cs="Calibri"/>
          <w:b/>
          <w:sz w:val="22"/>
          <w:szCs w:val="22"/>
          <w:lang w:val="en-GB"/>
        </w:rPr>
        <w:tab/>
        <w:t>180€*</w:t>
      </w:r>
    </w:p>
    <w:p w:rsidR="001E17C2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val="es-ES"/>
        </w:rPr>
      </w:pPr>
      <w:r w:rsidRPr="005B43CF">
        <w:rPr>
          <w:rFonts w:ascii="Calibri" w:eastAsia="Calibri" w:hAnsi="Calibri" w:cs="Calibri"/>
          <w:sz w:val="22"/>
          <w:szCs w:val="22"/>
          <w:lang w:val="es-ES"/>
        </w:rPr>
        <w:t>(*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Inclou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15 € per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família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que donen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dret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a participar en les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activitats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organitzades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per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l’AMPA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i a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rebre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descomptes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en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activitats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del Centre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on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col·labora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l’AMPA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: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colònies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activitats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extraescolars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viatges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fi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curs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diades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xerrades</w:t>
      </w:r>
      <w:proofErr w:type="spellEnd"/>
      <w:proofErr w:type="gram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, …</w:t>
      </w:r>
      <w:proofErr w:type="gram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 Si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ja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es té un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g</w:t>
      </w:r>
      <w:r w:rsidRPr="005B43CF">
        <w:rPr>
          <w:rFonts w:ascii="Calibri" w:eastAsia="Calibri" w:hAnsi="Calibri" w:cs="Calibri"/>
          <w:sz w:val="22"/>
          <w:szCs w:val="22"/>
          <w:lang w:val="es-ES"/>
        </w:rPr>
        <w:t>ermà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>/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na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matric</w:t>
      </w:r>
      <w:r w:rsidR="005B43CF">
        <w:rPr>
          <w:rFonts w:ascii="Calibri" w:eastAsia="Calibri" w:hAnsi="Calibri" w:cs="Calibri"/>
          <w:sz w:val="22"/>
          <w:szCs w:val="22"/>
          <w:lang w:val="es-ES"/>
        </w:rPr>
        <w:t>ulat</w:t>
      </w:r>
      <w:proofErr w:type="spellEnd"/>
      <w:r w:rsidR="005B43CF">
        <w:rPr>
          <w:rFonts w:ascii="Calibri" w:eastAsia="Calibri" w:hAnsi="Calibri" w:cs="Calibri"/>
          <w:sz w:val="22"/>
          <w:szCs w:val="22"/>
          <w:lang w:val="es-ES"/>
        </w:rPr>
        <w:t xml:space="preserve"> al centre, la </w:t>
      </w:r>
      <w:proofErr w:type="spellStart"/>
      <w:r w:rsidR="005B43CF">
        <w:rPr>
          <w:rFonts w:ascii="Calibri" w:eastAsia="Calibri" w:hAnsi="Calibri" w:cs="Calibri"/>
          <w:sz w:val="22"/>
          <w:szCs w:val="22"/>
          <w:lang w:val="es-ES"/>
        </w:rPr>
        <w:t>quota</w:t>
      </w:r>
      <w:proofErr w:type="spellEnd"/>
      <w:r w:rsidR="005B43CF">
        <w:rPr>
          <w:rFonts w:ascii="Calibri" w:eastAsia="Calibri" w:hAnsi="Calibri" w:cs="Calibri"/>
          <w:sz w:val="22"/>
          <w:szCs w:val="22"/>
          <w:lang w:val="es-ES"/>
        </w:rPr>
        <w:t xml:space="preserve"> de BAT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científic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,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humanístic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i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professionalitzador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és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de 125€, i la de BAT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d’Arts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escèniques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sz w:val="22"/>
          <w:szCs w:val="22"/>
          <w:lang w:val="es-ES"/>
        </w:rPr>
        <w:t>és</w:t>
      </w:r>
      <w:proofErr w:type="spellEnd"/>
      <w:r w:rsidRPr="005B43CF">
        <w:rPr>
          <w:rFonts w:ascii="Calibri" w:eastAsia="Calibri" w:hAnsi="Calibri" w:cs="Calibri"/>
          <w:sz w:val="22"/>
          <w:szCs w:val="22"/>
          <w:lang w:val="es-ES"/>
        </w:rPr>
        <w:t xml:space="preserve"> de 165€)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ab/>
      </w:r>
    </w:p>
    <w:p w:rsidR="005B43CF" w:rsidRPr="005B43CF" w:rsidRDefault="005B43CF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lang w:val="es-ES"/>
        </w:rPr>
      </w:pPr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</w:pPr>
      <w:proofErr w:type="spellStart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Altres</w:t>
      </w:r>
      <w:proofErr w:type="spellEnd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Serveis</w:t>
      </w:r>
      <w:proofErr w:type="spellEnd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no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inclosos</w:t>
      </w:r>
      <w:proofErr w:type="spellEnd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 xml:space="preserve"> en el preu del material i les </w:t>
      </w:r>
      <w:proofErr w:type="spellStart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activitats</w:t>
      </w:r>
      <w:proofErr w:type="spellEnd"/>
      <w:r w:rsidRPr="005B43CF">
        <w:rPr>
          <w:rFonts w:ascii="Calibri" w:eastAsia="Calibri" w:hAnsi="Calibri" w:cs="Calibri"/>
          <w:b/>
          <w:color w:val="000000"/>
          <w:sz w:val="22"/>
          <w:szCs w:val="22"/>
          <w:lang w:val="es-ES"/>
        </w:rPr>
        <w:t>:</w:t>
      </w:r>
    </w:p>
    <w:p w:rsidR="001E17C2" w:rsidRDefault="00D0574C" w:rsidP="005B43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Servei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menjador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1E17C2" w:rsidRDefault="00D0574C" w:rsidP="005B43C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Servei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lloguer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taquilles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Aquest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curs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escolar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només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podrà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compartir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taquilles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entre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germans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/es. Preu anual 40 €,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dels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quals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10 €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són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dipòsit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i es tornaran a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finald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de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curs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si la taquilla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està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en bon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estat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pot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fer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pagament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per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banc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, al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m</w:t>
      </w:r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ateix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compte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corrent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indicat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abans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prega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es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faci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amb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una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altra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transferència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 </w:t>
      </w:r>
      <w:proofErr w:type="spellStart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>bancària</w:t>
      </w:r>
      <w:proofErr w:type="spellEnd"/>
      <w:r w:rsidRPr="005B43CF">
        <w:rPr>
          <w:rFonts w:ascii="Calibri" w:eastAsia="Calibri" w:hAnsi="Calibri" w:cs="Calibri"/>
          <w:color w:val="000000"/>
          <w:sz w:val="22"/>
          <w:szCs w:val="22"/>
          <w:lang w:val="es-ES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Especificar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TAQUILLA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NOM de L’ALUMNE. Import 40€</w:t>
      </w:r>
    </w:p>
    <w:p w:rsidR="001E17C2" w:rsidRDefault="00D0574C" w:rsidP="005B43C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es-ES"/>
        </w:rPr>
      </w:pP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Servei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de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prèstec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de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llibres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de BAT. Es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deixen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10 € per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llibre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,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dels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quals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es tornen 5 € a final de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curs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si el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lli</w:t>
      </w:r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bre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està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en bon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estat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(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servei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per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ordre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de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sol·licitud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i nombre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limitat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 xml:space="preserve"> </w:t>
      </w:r>
      <w:proofErr w:type="spellStart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d</w:t>
      </w:r>
      <w:r w:rsidRPr="005B43CF">
        <w:rPr>
          <w:rFonts w:ascii="Verdana" w:eastAsia="Verdana" w:hAnsi="Verdana" w:cs="Verdana"/>
          <w:sz w:val="18"/>
          <w:szCs w:val="18"/>
          <w:lang w:val="es-ES"/>
        </w:rPr>
        <w:t>’existències</w:t>
      </w:r>
      <w:proofErr w:type="spellEnd"/>
      <w:r w:rsidRPr="005B43CF">
        <w:rPr>
          <w:rFonts w:ascii="Verdana" w:eastAsia="Verdana" w:hAnsi="Verdana" w:cs="Verdana"/>
          <w:color w:val="000000"/>
          <w:sz w:val="18"/>
          <w:szCs w:val="18"/>
          <w:lang w:val="es-ES"/>
        </w:rPr>
        <w:t>)</w:t>
      </w:r>
    </w:p>
    <w:p w:rsidR="005B43CF" w:rsidRPr="005B43CF" w:rsidRDefault="005B43CF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  <w:lang w:val="es-ES"/>
        </w:rPr>
      </w:pPr>
      <w:bookmarkStart w:id="1" w:name="_GoBack"/>
      <w:bookmarkEnd w:id="1"/>
    </w:p>
    <w:p w:rsidR="001E17C2" w:rsidRPr="005B43CF" w:rsidRDefault="00D0574C" w:rsidP="005B43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lang w:val="es-ES"/>
        </w:rPr>
      </w:pPr>
      <w:r w:rsidRPr="005B43CF">
        <w:rPr>
          <w:rFonts w:ascii="Calibri" w:eastAsia="Calibri" w:hAnsi="Calibri" w:cs="Calibri"/>
          <w:color w:val="000000"/>
          <w:sz w:val="18"/>
          <w:szCs w:val="18"/>
          <w:lang w:val="es-ES"/>
        </w:rPr>
        <w:t>*LA MATRICULACIÓ NO ESTÀ FETA SINÒ ES REP TOTA LA DOCUMENTACIÓ (COMPROVANT DE PAGAMENT INCLÒS) EN LES DATES INDICADES.  LA PLAÇA ESCOLAR NO QUEDA GARANTIDA SENSE LA MATRICULACIÓ COMPLETA.</w:t>
      </w:r>
    </w:p>
    <w:sectPr w:rsidR="001E17C2" w:rsidRPr="005B43CF">
      <w:headerReference w:type="default" r:id="rId12"/>
      <w:footerReference w:type="default" r:id="rId13"/>
      <w:pgSz w:w="11900" w:h="16840"/>
      <w:pgMar w:top="1417" w:right="1440" w:bottom="1417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4C" w:rsidRDefault="00D0574C">
      <w:r>
        <w:separator/>
      </w:r>
    </w:p>
  </w:endnote>
  <w:endnote w:type="continuationSeparator" w:id="0">
    <w:p w:rsidR="00D0574C" w:rsidRDefault="00D0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2" w:rsidRDefault="001E17C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4C" w:rsidRDefault="00D0574C">
      <w:r>
        <w:separator/>
      </w:r>
    </w:p>
  </w:footnote>
  <w:footnote w:type="continuationSeparator" w:id="0">
    <w:p w:rsidR="00D0574C" w:rsidRDefault="00D05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2" w:rsidRDefault="001E17C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right" w:pos="8478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05AB"/>
    <w:multiLevelType w:val="multilevel"/>
    <w:tmpl w:val="5CBAAE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732C2D5A"/>
    <w:multiLevelType w:val="multilevel"/>
    <w:tmpl w:val="055A99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17C2"/>
    <w:rsid w:val="001E17C2"/>
    <w:rsid w:val="005B43CF"/>
    <w:rsid w:val="00D0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ol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rFonts w:ascii="Verdana" w:eastAsia="Verdana" w:hAnsi="Verdana" w:cs="Verdana"/>
      <w:b/>
      <w:color w:val="000000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sA">
    <w:name w:val="Cos A"/>
    <w:pPr>
      <w:widowControl w:val="0"/>
    </w:pPr>
    <w:rPr>
      <w:rFonts w:ascii="Verdana" w:eastAsia="Arial Unicode MS" w:hAnsi="Verdan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apA">
    <w:name w:val="Cap A"/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character" w:customStyle="1" w:styleId="Hyperlink1">
    <w:name w:val="Hyperlink.1"/>
    <w:basedOn w:val="Cap"/>
    <w:rPr>
      <w:outline w:val="0"/>
      <w:color w:val="0000FF"/>
      <w:u w:val="single" w:color="0000FF"/>
      <w:lang w:val="es-ES_tradnl"/>
    </w:rPr>
  </w:style>
  <w:style w:type="numbering" w:customStyle="1" w:styleId="Importacidelestil1">
    <w:name w:val="Importació de l’estil 1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43C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43C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ol1">
    <w:name w:val="heading 1"/>
    <w:basedOn w:val="Normal"/>
    <w:next w:val="Normal"/>
    <w:pPr>
      <w:keepNext/>
      <w:widowControl w:val="0"/>
      <w:pBdr>
        <w:top w:val="nil"/>
        <w:left w:val="nil"/>
        <w:bottom w:val="nil"/>
        <w:right w:val="nil"/>
        <w:between w:val="nil"/>
      </w:pBdr>
      <w:outlineLvl w:val="0"/>
    </w:pPr>
    <w:rPr>
      <w:rFonts w:ascii="Verdana" w:eastAsia="Verdana" w:hAnsi="Verdana" w:cs="Verdana"/>
      <w:b/>
      <w:color w:val="000000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Enlla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pP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sA">
    <w:name w:val="Cos A"/>
    <w:pPr>
      <w:widowControl w:val="0"/>
    </w:pPr>
    <w:rPr>
      <w:rFonts w:ascii="Verdana" w:eastAsia="Arial Unicode MS" w:hAnsi="Verdan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CapA">
    <w:name w:val="Cap A"/>
  </w:style>
  <w:style w:type="character" w:customStyle="1" w:styleId="Cap">
    <w:name w:val="Cap"/>
  </w:style>
  <w:style w:type="character" w:customStyle="1" w:styleId="Hyperlink0">
    <w:name w:val="Hyperlink.0"/>
    <w:basedOn w:val="Cap"/>
    <w:rPr>
      <w:rFonts w:ascii="Arial" w:eastAsia="Arial" w:hAnsi="Arial" w:cs="Arial"/>
      <w:outline w:val="0"/>
      <w:color w:val="0000FF"/>
      <w:sz w:val="16"/>
      <w:szCs w:val="16"/>
      <w:u w:val="single" w:color="0000FF"/>
      <w:lang w:val="it-IT"/>
    </w:rPr>
  </w:style>
  <w:style w:type="character" w:customStyle="1" w:styleId="Hyperlink1">
    <w:name w:val="Hyperlink.1"/>
    <w:basedOn w:val="Cap"/>
    <w:rPr>
      <w:outline w:val="0"/>
      <w:color w:val="0000FF"/>
      <w:u w:val="single" w:color="0000FF"/>
      <w:lang w:val="es-ES_tradnl"/>
    </w:rPr>
  </w:style>
  <w:style w:type="numbering" w:customStyle="1" w:styleId="Importacidelestil1">
    <w:name w:val="Importació de l’estil 1"/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5B43C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B43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tricula2021@insmilabcn.ca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8013196@xtec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lBt5z+38ph+gGANiYeAdmzF2Q==">AMUW2mUx+1kCdYTD1dkS5ttKnMgHPl7cjKlaxu+iW/sNZ39Cv01wDa3YcADngMxfdmpJmB/eEY/bbLpJ3NgGyh2PD2qvMQNcfxt3lYTHmAfrmtvxmhFvb2GANYOi6ustLO4VmbdX60YS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dcterms:created xsi:type="dcterms:W3CDTF">2021-07-08T08:39:00Z</dcterms:created>
  <dcterms:modified xsi:type="dcterms:W3CDTF">2021-07-08T08:39:00Z</dcterms:modified>
</cp:coreProperties>
</file>