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6" w:rsidRDefault="00E012B1" w:rsidP="00AA28E6">
      <w:pPr>
        <w:pStyle w:val="Ttol1"/>
        <w:rPr>
          <w:rFonts w:ascii="Times New Roman" w:hAnsi="Times New Roman"/>
        </w:rPr>
      </w:pPr>
      <w:r>
        <w:rPr>
          <w:noProof/>
          <w:lang w:eastAsia="ca-ES"/>
        </w:rPr>
        <w:drawing>
          <wp:inline distT="0" distB="0" distL="0" distR="0" wp14:anchorId="04BB1D75" wp14:editId="1965D372">
            <wp:extent cx="1495425" cy="455546"/>
            <wp:effectExtent l="0" t="0" r="0" b="1905"/>
            <wp:docPr id="1" name="Imatge 1" descr="C:\Users\direccio\Desktop\modelos\Logo del Conso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\Desktop\modelos\Logo del Consor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0" cy="4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E6" w:rsidRPr="00AA28E6" w:rsidRDefault="000643B7" w:rsidP="00AA28E6">
      <w:pPr>
        <w:pStyle w:val="Ttol1"/>
        <w:rPr>
          <w:rFonts w:ascii="Times New Roman" w:hAnsi="Times New Roman"/>
        </w:rPr>
      </w:pPr>
      <w:r>
        <w:br/>
      </w:r>
      <w:r w:rsidRPr="00AA28E6">
        <w:rPr>
          <w:rFonts w:ascii="Arial" w:hAnsi="Arial" w:cs="Arial"/>
          <w:sz w:val="28"/>
          <w:szCs w:val="28"/>
        </w:rPr>
        <w:t>INS</w:t>
      </w:r>
      <w:r w:rsidR="00E012B1" w:rsidRPr="00AA28E6">
        <w:rPr>
          <w:rFonts w:ascii="Arial" w:hAnsi="Arial" w:cs="Arial"/>
          <w:sz w:val="28"/>
          <w:szCs w:val="28"/>
        </w:rPr>
        <w:t xml:space="preserve"> MILÀ I FONTANALS</w:t>
      </w:r>
    </w:p>
    <w:p w:rsidR="000643B7" w:rsidRPr="00AA28E6" w:rsidRDefault="00E012B1" w:rsidP="000643B7">
      <w:pPr>
        <w:pStyle w:val="Ttol1"/>
        <w:rPr>
          <w:rFonts w:ascii="Arial" w:hAnsi="Arial" w:cs="Arial"/>
          <w:sz w:val="18"/>
        </w:rPr>
      </w:pPr>
      <w:r w:rsidRPr="00AA28E6">
        <w:rPr>
          <w:rFonts w:ascii="Arial" w:hAnsi="Arial" w:cs="Arial"/>
          <w:sz w:val="18"/>
        </w:rPr>
        <w:t>P</w:t>
      </w:r>
      <w:r w:rsidR="00AA28E6">
        <w:rPr>
          <w:rFonts w:ascii="Arial" w:hAnsi="Arial" w:cs="Arial"/>
          <w:sz w:val="18"/>
        </w:rPr>
        <w:t>la</w:t>
      </w:r>
      <w:r w:rsidRPr="00AA28E6">
        <w:rPr>
          <w:rFonts w:ascii="Arial" w:hAnsi="Arial" w:cs="Arial"/>
          <w:sz w:val="18"/>
        </w:rPr>
        <w:t>ça</w:t>
      </w:r>
      <w:r w:rsidR="00AA28E6">
        <w:rPr>
          <w:rFonts w:ascii="Arial" w:hAnsi="Arial" w:cs="Arial"/>
          <w:sz w:val="18"/>
        </w:rPr>
        <w:t xml:space="preserve"> Josep Ma</w:t>
      </w:r>
      <w:r w:rsidRPr="00AA28E6">
        <w:rPr>
          <w:rFonts w:ascii="Arial" w:hAnsi="Arial" w:cs="Arial"/>
          <w:sz w:val="18"/>
        </w:rPr>
        <w:t xml:space="preserve"> Folch i Torres s/n</w:t>
      </w:r>
    </w:p>
    <w:p w:rsidR="00E012B1" w:rsidRPr="00AA28E6" w:rsidRDefault="00E012B1" w:rsidP="000643B7">
      <w:pPr>
        <w:pStyle w:val="Ttol1"/>
        <w:rPr>
          <w:rFonts w:ascii="Arial" w:hAnsi="Arial" w:cs="Arial"/>
        </w:rPr>
      </w:pPr>
      <w:r w:rsidRPr="00AA28E6">
        <w:rPr>
          <w:rFonts w:ascii="Arial" w:hAnsi="Arial" w:cs="Arial"/>
          <w:sz w:val="18"/>
        </w:rPr>
        <w:t xml:space="preserve">08001 Barcelona </w:t>
      </w:r>
      <w:proofErr w:type="spellStart"/>
      <w:r w:rsidRPr="00AA28E6">
        <w:rPr>
          <w:rFonts w:ascii="Arial" w:hAnsi="Arial" w:cs="Arial"/>
          <w:sz w:val="18"/>
        </w:rPr>
        <w:t>Tlf</w:t>
      </w:r>
      <w:proofErr w:type="spellEnd"/>
      <w:r w:rsidRPr="00AA28E6">
        <w:rPr>
          <w:rFonts w:ascii="Arial" w:hAnsi="Arial" w:cs="Arial"/>
          <w:sz w:val="18"/>
        </w:rPr>
        <w:t>: 934417958 FAX: 934429461</w:t>
      </w:r>
    </w:p>
    <w:p w:rsidR="00E012B1" w:rsidRPr="00AA28E6" w:rsidRDefault="00E012B1" w:rsidP="00E012B1">
      <w:pPr>
        <w:tabs>
          <w:tab w:val="left" w:pos="0"/>
          <w:tab w:val="center" w:pos="4252"/>
          <w:tab w:val="right" w:pos="8504"/>
        </w:tabs>
        <w:ind w:left="-993"/>
        <w:rPr>
          <w:rFonts w:ascii="Arial" w:hAnsi="Arial" w:cs="Arial"/>
        </w:rPr>
      </w:pPr>
      <w:r w:rsidRPr="00AA28E6">
        <w:rPr>
          <w:rFonts w:ascii="Arial" w:hAnsi="Arial" w:cs="Arial"/>
          <w:sz w:val="18"/>
        </w:rPr>
        <w:t xml:space="preserve">                </w:t>
      </w:r>
      <w:r w:rsidR="00AA28E6">
        <w:rPr>
          <w:rFonts w:ascii="Arial" w:hAnsi="Arial" w:cs="Arial"/>
          <w:sz w:val="18"/>
        </w:rPr>
        <w:t xml:space="preserve">   </w:t>
      </w:r>
      <w:r w:rsidRPr="00AA28E6">
        <w:rPr>
          <w:rFonts w:ascii="Arial" w:hAnsi="Arial" w:cs="Arial"/>
          <w:sz w:val="18"/>
        </w:rPr>
        <w:t xml:space="preserve"> </w:t>
      </w:r>
      <w:hyperlink r:id="rId7" w:history="1">
        <w:r w:rsidR="006353D3" w:rsidRPr="00AA28E6">
          <w:rPr>
            <w:rStyle w:val="Enlla"/>
            <w:rFonts w:ascii="Arial" w:hAnsi="Arial" w:cs="Arial"/>
            <w:sz w:val="18"/>
          </w:rPr>
          <w:t>a8013196@xtec.cat</w:t>
        </w:r>
      </w:hyperlink>
      <w:r w:rsidR="006353D3" w:rsidRPr="00AA28E6">
        <w:rPr>
          <w:rFonts w:ascii="Arial" w:hAnsi="Arial" w:cs="Arial"/>
          <w:sz w:val="18"/>
        </w:rPr>
        <w:t xml:space="preserve"> </w:t>
      </w:r>
      <w:r w:rsidR="00AA28E6">
        <w:rPr>
          <w:rFonts w:ascii="Arial" w:hAnsi="Arial" w:cs="Arial"/>
          <w:sz w:val="18"/>
        </w:rPr>
        <w:t xml:space="preserve">       </w:t>
      </w:r>
      <w:r w:rsidR="006353D3" w:rsidRPr="00AA28E6">
        <w:rPr>
          <w:rFonts w:ascii="Arial" w:hAnsi="Arial" w:cs="Arial"/>
          <w:sz w:val="18"/>
        </w:rPr>
        <w:t>NIF. Q-5855589-G</w:t>
      </w:r>
    </w:p>
    <w:p w:rsidR="000643B7" w:rsidRDefault="000643B7" w:rsidP="00847D73">
      <w:pPr>
        <w:spacing w:after="200" w:line="360" w:lineRule="auto"/>
        <w:jc w:val="both"/>
        <w:rPr>
          <w:rFonts w:asciiTheme="minorHAnsi" w:hAnsiTheme="minorHAnsi" w:cstheme="minorHAnsi"/>
          <w:sz w:val="20"/>
        </w:rPr>
      </w:pPr>
    </w:p>
    <w:p w:rsidR="00507486" w:rsidRDefault="00770E38" w:rsidP="00507486">
      <w:pPr>
        <w:jc w:val="both"/>
        <w:rPr>
          <w:rFonts w:cs="Arial"/>
        </w:rPr>
      </w:pPr>
      <w:r>
        <w:rPr>
          <w:rFonts w:cs="Arial"/>
        </w:rPr>
        <w:t xml:space="preserve">Joaquim </w:t>
      </w:r>
      <w:proofErr w:type="spellStart"/>
      <w:r>
        <w:rPr>
          <w:rFonts w:cs="Arial"/>
        </w:rPr>
        <w:t>Taixés</w:t>
      </w:r>
      <w:proofErr w:type="spellEnd"/>
      <w:r>
        <w:rPr>
          <w:rFonts w:cs="Arial"/>
        </w:rPr>
        <w:t xml:space="preserve"> Dolcet, Secretari de l’Institut Milà i Fontanals c</w:t>
      </w:r>
      <w:r w:rsidR="00507486">
        <w:rPr>
          <w:rFonts w:cs="Arial"/>
        </w:rPr>
        <w:t>ertifico que a  Barcelona el  dia 21</w:t>
      </w:r>
      <w:r>
        <w:rPr>
          <w:rFonts w:cs="Arial"/>
        </w:rPr>
        <w:t xml:space="preserve"> </w:t>
      </w:r>
      <w:r w:rsidR="00507486">
        <w:rPr>
          <w:rFonts w:cs="Arial"/>
        </w:rPr>
        <w:t>de juny de 2019 a les 8 h. es reuneix  la mesa de contractació i s’emet el següent informe de valoració dels criteris subjectius del sobre B:</w:t>
      </w:r>
    </w:p>
    <w:p w:rsidR="00507486" w:rsidRDefault="00507486" w:rsidP="00507486">
      <w:pPr>
        <w:jc w:val="both"/>
        <w:rPr>
          <w:rFonts w:cs="Arial"/>
          <w:b/>
          <w:sz w:val="28"/>
          <w:u w:val="single"/>
        </w:rPr>
      </w:pPr>
    </w:p>
    <w:p w:rsidR="00507486" w:rsidRDefault="00507486" w:rsidP="00507486">
      <w:pPr>
        <w:jc w:val="both"/>
        <w:rPr>
          <w:rFonts w:cs="Arial"/>
          <w:b/>
          <w:sz w:val="28"/>
          <w:u w:val="single"/>
        </w:rPr>
      </w:pPr>
    </w:p>
    <w:p w:rsidR="00507486" w:rsidRDefault="00507486" w:rsidP="00507486">
      <w:pPr>
        <w:jc w:val="both"/>
        <w:rPr>
          <w:rFonts w:cs="Arial"/>
        </w:rPr>
      </w:pPr>
      <w:r>
        <w:rPr>
          <w:rFonts w:cs="Arial"/>
          <w:b/>
          <w:sz w:val="28"/>
          <w:u w:val="single"/>
        </w:rPr>
        <w:t xml:space="preserve">Informe sobre la licitació de menjador de </w:t>
      </w:r>
      <w:r>
        <w:rPr>
          <w:rFonts w:cs="Arial"/>
          <w:b/>
          <w:sz w:val="28"/>
          <w:u w:val="single"/>
        </w:rPr>
        <w:t>l’Institut Milà i Fontanals</w:t>
      </w:r>
    </w:p>
    <w:p w:rsidR="00507486" w:rsidRDefault="00507486" w:rsidP="00507486">
      <w:pPr>
        <w:jc w:val="both"/>
        <w:rPr>
          <w:rFonts w:cs="Arial"/>
        </w:rPr>
      </w:pPr>
    </w:p>
    <w:p w:rsidR="00507486" w:rsidRDefault="00507486" w:rsidP="00507486">
      <w:pPr>
        <w:jc w:val="both"/>
        <w:rPr>
          <w:rFonts w:cs="Arial"/>
        </w:rPr>
      </w:pPr>
    </w:p>
    <w:p w:rsidR="00507486" w:rsidRDefault="00507486" w:rsidP="00507486">
      <w:pPr>
        <w:ind w:right="-24"/>
        <w:jc w:val="both"/>
        <w:rPr>
          <w:rFonts w:cs="Arial"/>
        </w:rPr>
      </w:pPr>
      <w:r>
        <w:rPr>
          <w:rFonts w:cs="Arial"/>
        </w:rPr>
        <w:t>En primer lloc agraïm a les dues empreses que s’hagin presentat al concurs per la licitació del servei de menjador i m</w:t>
      </w:r>
      <w:r w:rsidR="0079503F">
        <w:rPr>
          <w:rFonts w:cs="Arial"/>
        </w:rPr>
        <w:t>onitoratge del nostre Institut.</w:t>
      </w:r>
    </w:p>
    <w:p w:rsidR="00507486" w:rsidRDefault="00507486" w:rsidP="00507486">
      <w:pPr>
        <w:ind w:right="-24"/>
        <w:jc w:val="both"/>
        <w:rPr>
          <w:rFonts w:cs="Arial"/>
        </w:rPr>
      </w:pPr>
    </w:p>
    <w:p w:rsidR="008E2861" w:rsidRDefault="008E2861" w:rsidP="00507486">
      <w:pPr>
        <w:ind w:right="-24"/>
        <w:jc w:val="both"/>
        <w:rPr>
          <w:rFonts w:cs="Arial"/>
        </w:rPr>
      </w:pPr>
      <w:r>
        <w:rPr>
          <w:rFonts w:cs="Arial"/>
        </w:rPr>
        <w:t xml:space="preserve">Les dues empreses han presentat una proposta de menús que s’adapta a les recomanacions del Departament de </w:t>
      </w:r>
      <w:r w:rsidR="00126675">
        <w:rPr>
          <w:rFonts w:cs="Arial"/>
        </w:rPr>
        <w:t>Salut de la</w:t>
      </w:r>
      <w:r>
        <w:rPr>
          <w:rFonts w:cs="Arial"/>
        </w:rPr>
        <w:t xml:space="preserve"> Generalitat</w:t>
      </w:r>
      <w:r w:rsidR="00126675">
        <w:rPr>
          <w:rFonts w:cs="Arial"/>
        </w:rPr>
        <w:t xml:space="preserve">. Per aquest motiu les hem valorat </w:t>
      </w:r>
      <w:r w:rsidR="00770E38">
        <w:rPr>
          <w:rFonts w:cs="Arial"/>
        </w:rPr>
        <w:t xml:space="preserve">ambdues amb 2 punts </w:t>
      </w:r>
    </w:p>
    <w:p w:rsidR="008E2861" w:rsidRDefault="008E2861" w:rsidP="00507486">
      <w:pPr>
        <w:ind w:right="-24"/>
        <w:jc w:val="both"/>
        <w:rPr>
          <w:rFonts w:cs="Arial"/>
        </w:rPr>
      </w:pPr>
    </w:p>
    <w:p w:rsidR="00B37413" w:rsidRDefault="00B37413" w:rsidP="00507486">
      <w:pPr>
        <w:ind w:right="-24"/>
        <w:jc w:val="both"/>
        <w:rPr>
          <w:rFonts w:cs="Arial"/>
        </w:rPr>
      </w:pPr>
      <w:r>
        <w:rPr>
          <w:rFonts w:cs="Arial"/>
        </w:rPr>
        <w:t xml:space="preserve">Hem valorat a l’empresa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amb tres punts i a l’empresa Valors amb un punt per la major varietat de les tipologies de menús que ofereixen  per als alumnes i per aquelles que puguin tenir algun tipus d’al·lèrgia alimentària. També hem tingut en compte el fet de proporcionar menjar per a les sortides </w:t>
      </w:r>
      <w:r w:rsidR="00EE0F24">
        <w:rPr>
          <w:rFonts w:cs="Arial"/>
        </w:rPr>
        <w:t>acadèmiques en un format pícnic.</w:t>
      </w:r>
    </w:p>
    <w:p w:rsidR="00B37413" w:rsidRDefault="00B37413" w:rsidP="00507486">
      <w:pPr>
        <w:ind w:right="-24"/>
        <w:jc w:val="both"/>
        <w:rPr>
          <w:rFonts w:cs="Arial"/>
        </w:rPr>
      </w:pPr>
    </w:p>
    <w:p w:rsidR="00B37413" w:rsidRDefault="00B37413" w:rsidP="00507486">
      <w:pPr>
        <w:ind w:right="-24"/>
        <w:jc w:val="both"/>
        <w:rPr>
          <w:rFonts w:cs="Arial"/>
        </w:rPr>
      </w:pPr>
      <w:r>
        <w:rPr>
          <w:rFonts w:cs="Arial"/>
        </w:rPr>
        <w:t xml:space="preserve">Valorem molt la cocció de menjar amb molt poca antelació de l’horari de menjador, la seva varietat de formes, el fet que </w:t>
      </w:r>
      <w:r w:rsidR="00770E38">
        <w:rPr>
          <w:rFonts w:cs="Arial"/>
        </w:rPr>
        <w:t>es cogui i es transporti des d’</w:t>
      </w:r>
      <w:r>
        <w:rPr>
          <w:rFonts w:cs="Arial"/>
        </w:rPr>
        <w:t>a prop</w:t>
      </w:r>
      <w:r w:rsidR="00770E38">
        <w:rPr>
          <w:rFonts w:cs="Arial"/>
        </w:rPr>
        <w:t xml:space="preserve"> per qualsevol inconvenient que pogués sorgir</w:t>
      </w:r>
      <w:r>
        <w:rPr>
          <w:rFonts w:cs="Arial"/>
        </w:rPr>
        <w:t xml:space="preserve">.  Considerem una molt bona opció l’oferta de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per sobre de la de l’empresa Valors. La valoració és de </w:t>
      </w:r>
      <w:r w:rsidR="0079503F">
        <w:rPr>
          <w:rFonts w:cs="Arial"/>
        </w:rPr>
        <w:t>vuit</w:t>
      </w:r>
      <w:r>
        <w:rPr>
          <w:rFonts w:cs="Arial"/>
        </w:rPr>
        <w:t xml:space="preserve"> punts per dos punts</w:t>
      </w:r>
    </w:p>
    <w:p w:rsidR="00B37413" w:rsidRDefault="00B37413" w:rsidP="00507486">
      <w:pPr>
        <w:ind w:right="-24"/>
        <w:jc w:val="both"/>
        <w:rPr>
          <w:rFonts w:eastAsia="Arial" w:cs="Arial"/>
          <w:spacing w:val="1"/>
        </w:rPr>
      </w:pPr>
      <w:r>
        <w:rPr>
          <w:rFonts w:cs="Arial"/>
        </w:rPr>
        <w:t xml:space="preserve"> </w:t>
      </w:r>
    </w:p>
    <w:p w:rsidR="00B37413" w:rsidRDefault="00B37413" w:rsidP="00507486">
      <w:pPr>
        <w:jc w:val="both"/>
        <w:rPr>
          <w:rFonts w:cs="Arial"/>
          <w:b/>
          <w:u w:val="single"/>
        </w:rPr>
      </w:pPr>
    </w:p>
    <w:p w:rsidR="00EE0F24" w:rsidRDefault="00EE0F24" w:rsidP="00507486">
      <w:pPr>
        <w:jc w:val="both"/>
        <w:rPr>
          <w:rFonts w:cs="Arial"/>
        </w:rPr>
      </w:pPr>
      <w:r>
        <w:rPr>
          <w:rFonts w:cs="Arial"/>
        </w:rPr>
        <w:t xml:space="preserve">Valorem l’oferta de les dues empreses pel que fa als menús per festes tradicionals, però </w:t>
      </w:r>
      <w:r w:rsidR="0079503F">
        <w:rPr>
          <w:rFonts w:cs="Arial"/>
        </w:rPr>
        <w:t xml:space="preserve">la major proposta de dates i menús especials i </w:t>
      </w:r>
      <w:r>
        <w:rPr>
          <w:rFonts w:cs="Arial"/>
        </w:rPr>
        <w:t xml:space="preserve">el fet que es proposin xocolatades en dates puntuals durant la Jornada escolar fa que valorem en 2 punts la proposta de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>, per 1 punt la proposta de Valors.</w:t>
      </w:r>
    </w:p>
    <w:p w:rsidR="00EE0F24" w:rsidRDefault="00EE0F24" w:rsidP="00507486">
      <w:pPr>
        <w:jc w:val="both"/>
        <w:rPr>
          <w:rFonts w:cs="Arial"/>
        </w:rPr>
      </w:pPr>
    </w:p>
    <w:p w:rsidR="00507486" w:rsidRDefault="00EE0F24" w:rsidP="00507486">
      <w:pPr>
        <w:jc w:val="both"/>
        <w:rPr>
          <w:rFonts w:cs="Arial"/>
        </w:rPr>
      </w:pPr>
      <w:r>
        <w:rPr>
          <w:rFonts w:cs="Arial"/>
        </w:rPr>
        <w:lastRenderedPageBreak/>
        <w:t xml:space="preserve">Valorem </w:t>
      </w:r>
      <w:r w:rsidR="0079503F">
        <w:rPr>
          <w:rFonts w:cs="Arial"/>
        </w:rPr>
        <w:t>especialment</w:t>
      </w:r>
      <w:r>
        <w:rPr>
          <w:rFonts w:cs="Arial"/>
        </w:rPr>
        <w:t xml:space="preserve"> la procedència dels producte</w:t>
      </w:r>
      <w:r w:rsidR="0079503F">
        <w:rPr>
          <w:rFonts w:cs="Arial"/>
        </w:rPr>
        <w:t>s</w:t>
      </w:r>
      <w:r>
        <w:rPr>
          <w:rFonts w:cs="Arial"/>
        </w:rPr>
        <w:t xml:space="preserve">. Volem que siguin de proximitat. També valorem molt el treball amb entitats compromeses socialment. El fet que la majoria de proveïdors siguin de proximitat en el cas de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i que ho </w:t>
      </w:r>
      <w:r w:rsidR="00770E38">
        <w:rPr>
          <w:rFonts w:cs="Arial"/>
        </w:rPr>
        <w:t>especifiquin</w:t>
      </w:r>
      <w:r>
        <w:rPr>
          <w:rFonts w:cs="Arial"/>
        </w:rPr>
        <w:t xml:space="preserve"> amb el nom</w:t>
      </w:r>
      <w:r w:rsidR="00770E38">
        <w:rPr>
          <w:rFonts w:cs="Arial"/>
        </w:rPr>
        <w:t xml:space="preserve"> de les empreses</w:t>
      </w:r>
      <w:r>
        <w:rPr>
          <w:rFonts w:cs="Arial"/>
        </w:rPr>
        <w:t xml:space="preserve"> i </w:t>
      </w:r>
      <w:r w:rsidR="00770E38">
        <w:rPr>
          <w:rFonts w:cs="Arial"/>
        </w:rPr>
        <w:t>la seva ubicació</w:t>
      </w:r>
      <w:r w:rsidR="0079503F">
        <w:rPr>
          <w:rFonts w:cs="Arial"/>
        </w:rPr>
        <w:t>,</w:t>
      </w:r>
      <w:r w:rsidR="00770E38">
        <w:rPr>
          <w:rFonts w:cs="Arial"/>
        </w:rPr>
        <w:t xml:space="preserve"> afegit  a</w:t>
      </w:r>
      <w:r>
        <w:rPr>
          <w:rFonts w:cs="Arial"/>
        </w:rPr>
        <w:t>l suport a empreses que treballen amb persones discapacitades també properes a la nostra ciutat fa que valorem molt positivament l</w:t>
      </w:r>
      <w:r w:rsidR="00770E38">
        <w:rPr>
          <w:rFonts w:cs="Arial"/>
        </w:rPr>
        <w:t>a seva proposta</w:t>
      </w:r>
      <w:r>
        <w:rPr>
          <w:rFonts w:cs="Arial"/>
        </w:rPr>
        <w:t>, per davant de l’oferta de Valors, que també fa referència a productes ecològics, de proximitat, però sense concret</w:t>
      </w:r>
      <w:r w:rsidR="00770E38">
        <w:rPr>
          <w:rFonts w:cs="Arial"/>
        </w:rPr>
        <w:t>a</w:t>
      </w:r>
      <w:r>
        <w:rPr>
          <w:rFonts w:cs="Arial"/>
        </w:rPr>
        <w:t>r-ne més dades</w:t>
      </w:r>
      <w:r w:rsidR="00770E38">
        <w:rPr>
          <w:rFonts w:cs="Arial"/>
        </w:rPr>
        <w:t xml:space="preserve"> ni fent cap referència entitats que treballen amb empreses compromeses socialment </w:t>
      </w:r>
      <w:r>
        <w:rPr>
          <w:rFonts w:cs="Arial"/>
        </w:rPr>
        <w:t xml:space="preserve">. En els apartats de procedència, productes ecològics i de proximitat la valoració de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és de 9 punts per 2 la de Valors. </w:t>
      </w:r>
    </w:p>
    <w:p w:rsidR="00EE0F24" w:rsidRDefault="00EE0F24" w:rsidP="00507486">
      <w:pPr>
        <w:jc w:val="both"/>
        <w:rPr>
          <w:rFonts w:cs="Arial"/>
          <w:b/>
          <w:u w:val="single"/>
        </w:rPr>
      </w:pPr>
    </w:p>
    <w:p w:rsidR="00507486" w:rsidRDefault="00770E38" w:rsidP="00507486">
      <w:pPr>
        <w:jc w:val="both"/>
        <w:rPr>
          <w:rFonts w:cs="Arial"/>
          <w:b/>
          <w:u w:val="single"/>
        </w:rPr>
      </w:pPr>
      <w:r>
        <w:rPr>
          <w:rFonts w:cs="Arial"/>
        </w:rPr>
        <w:t xml:space="preserve">La valoració de la proporció de productes frescos i congelats és una mica millor pel que fa a la proposta de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respecte la de Valors. Les hem valorat amb 1 punt i 0,5 punts respectivament.</w:t>
      </w:r>
    </w:p>
    <w:p w:rsidR="00507486" w:rsidRDefault="00507486" w:rsidP="00507486">
      <w:pPr>
        <w:jc w:val="both"/>
        <w:rPr>
          <w:rFonts w:cs="Arial"/>
          <w:b/>
          <w:u w:val="single"/>
        </w:rPr>
      </w:pPr>
    </w:p>
    <w:p w:rsidR="00507486" w:rsidRDefault="00770E38" w:rsidP="00507486">
      <w:pPr>
        <w:jc w:val="both"/>
        <w:rPr>
          <w:rFonts w:cs="Arial"/>
        </w:rPr>
      </w:pPr>
      <w:r>
        <w:rPr>
          <w:rFonts w:cs="Arial"/>
        </w:rPr>
        <w:t>Ambdues empreses han especificat molt correctament el procediment de neteja i el Pla de comunicació amb les famílies, que són els dos valorats amb la màxima puntuació per a les dues empreses.</w:t>
      </w:r>
    </w:p>
    <w:p w:rsidR="00770E38" w:rsidRDefault="00770E38" w:rsidP="00507486">
      <w:pPr>
        <w:jc w:val="both"/>
        <w:rPr>
          <w:rFonts w:cs="Arial"/>
        </w:rPr>
      </w:pPr>
    </w:p>
    <w:p w:rsidR="00770E38" w:rsidRPr="0079503F" w:rsidRDefault="00770E38" w:rsidP="00507486">
      <w:pPr>
        <w:jc w:val="both"/>
        <w:rPr>
          <w:rFonts w:cs="Arial"/>
        </w:rPr>
      </w:pPr>
      <w:r>
        <w:rPr>
          <w:rFonts w:cs="Arial"/>
        </w:rPr>
        <w:t xml:space="preserve">En l’apartat de millores hem valorat amb un punt a </w:t>
      </w:r>
      <w:proofErr w:type="spellStart"/>
      <w:r>
        <w:rPr>
          <w:rFonts w:cs="Arial"/>
        </w:rPr>
        <w:t>Barcilleure</w:t>
      </w:r>
      <w:proofErr w:type="spellEnd"/>
      <w:r>
        <w:rPr>
          <w:rFonts w:cs="Arial"/>
        </w:rPr>
        <w:t xml:space="preserve"> i amb zero punts a Valors, per las propostes de les dues entitats. En aquest cas molt més àmplies i concre</w:t>
      </w:r>
      <w:r w:rsidR="0079503F">
        <w:rPr>
          <w:rFonts w:cs="Arial"/>
        </w:rPr>
        <w:t xml:space="preserve">tades en el cas de </w:t>
      </w:r>
      <w:proofErr w:type="spellStart"/>
      <w:r w:rsidR="0079503F">
        <w:rPr>
          <w:rFonts w:cs="Arial"/>
        </w:rPr>
        <w:t>Barcilleure</w:t>
      </w:r>
      <w:proofErr w:type="spellEnd"/>
      <w:r w:rsidR="0079503F">
        <w:rPr>
          <w:rFonts w:cs="Arial"/>
        </w:rPr>
        <w:t>.</w:t>
      </w:r>
    </w:p>
    <w:p w:rsidR="00507486" w:rsidRDefault="00507486" w:rsidP="00507486">
      <w:pPr>
        <w:jc w:val="both"/>
        <w:rPr>
          <w:rFonts w:cs="Arial"/>
          <w:b/>
          <w:u w:val="single"/>
        </w:rPr>
      </w:pPr>
    </w:p>
    <w:p w:rsidR="00507486" w:rsidRPr="00770E38" w:rsidRDefault="00770E38" w:rsidP="00507486">
      <w:pPr>
        <w:jc w:val="both"/>
        <w:rPr>
          <w:rFonts w:cs="Arial"/>
        </w:rPr>
      </w:pPr>
      <w:r w:rsidRPr="00770E38">
        <w:rPr>
          <w:rFonts w:cs="Arial"/>
        </w:rPr>
        <w:t xml:space="preserve">La valoració global desprès </w:t>
      </w:r>
      <w:proofErr w:type="spellStart"/>
      <w:r w:rsidRPr="00770E38">
        <w:rPr>
          <w:rFonts w:cs="Arial"/>
        </w:rPr>
        <w:t>del’obertura</w:t>
      </w:r>
      <w:proofErr w:type="spellEnd"/>
      <w:r w:rsidRPr="00770E38">
        <w:rPr>
          <w:rFonts w:cs="Arial"/>
        </w:rPr>
        <w:t xml:space="preserve"> del sobre B és de 10,5 punts per Valors i de 28 </w:t>
      </w:r>
      <w:proofErr w:type="spellStart"/>
      <w:r w:rsidRPr="00770E38">
        <w:rPr>
          <w:rFonts w:cs="Arial"/>
        </w:rPr>
        <w:t>puns</w:t>
      </w:r>
      <w:proofErr w:type="spellEnd"/>
      <w:r w:rsidRPr="00770E38">
        <w:rPr>
          <w:rFonts w:cs="Arial"/>
        </w:rPr>
        <w:t xml:space="preserve"> per </w:t>
      </w:r>
      <w:proofErr w:type="spellStart"/>
      <w:r w:rsidRPr="00770E38">
        <w:rPr>
          <w:rFonts w:cs="Arial"/>
        </w:rPr>
        <w:t>Barcilleure</w:t>
      </w:r>
      <w:proofErr w:type="spellEnd"/>
      <w:r w:rsidRPr="00770E38">
        <w:rPr>
          <w:rFonts w:cs="Arial"/>
        </w:rPr>
        <w:t>.</w:t>
      </w:r>
    </w:p>
    <w:p w:rsidR="00770E38" w:rsidRPr="00770E38" w:rsidRDefault="00770E38" w:rsidP="00507486">
      <w:pPr>
        <w:jc w:val="both"/>
        <w:rPr>
          <w:rFonts w:cs="Arial"/>
        </w:rPr>
      </w:pPr>
    </w:p>
    <w:p w:rsidR="00E30261" w:rsidRDefault="00E30261" w:rsidP="00847D73">
      <w:pPr>
        <w:spacing w:after="200" w:line="360" w:lineRule="auto"/>
        <w:jc w:val="both"/>
        <w:rPr>
          <w:rFonts w:cs="Arial"/>
          <w:b/>
          <w:u w:val="single"/>
        </w:rPr>
      </w:pPr>
    </w:p>
    <w:p w:rsidR="0079503F" w:rsidRDefault="0079503F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9503F" w:rsidRDefault="00770E38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79503F">
        <w:rPr>
          <w:rFonts w:asciiTheme="minorHAnsi" w:hAnsiTheme="minorHAnsi" w:cstheme="minorHAnsi"/>
          <w:sz w:val="28"/>
          <w:szCs w:val="28"/>
        </w:rPr>
        <w:t xml:space="preserve">sabel </w:t>
      </w:r>
      <w:proofErr w:type="spellStart"/>
      <w:r w:rsidR="0079503F">
        <w:rPr>
          <w:rFonts w:asciiTheme="minorHAnsi" w:hAnsiTheme="minorHAnsi" w:cstheme="minorHAnsi"/>
          <w:sz w:val="28"/>
          <w:szCs w:val="28"/>
        </w:rPr>
        <w:t>Gargallo</w:t>
      </w:r>
      <w:proofErr w:type="spellEnd"/>
      <w:r w:rsidR="0079503F">
        <w:rPr>
          <w:rFonts w:asciiTheme="minorHAnsi" w:hAnsiTheme="minorHAnsi" w:cstheme="minorHAnsi"/>
          <w:sz w:val="28"/>
          <w:szCs w:val="28"/>
        </w:rPr>
        <w:tab/>
      </w:r>
      <w:r w:rsidR="0079503F">
        <w:rPr>
          <w:rFonts w:asciiTheme="minorHAnsi" w:hAnsiTheme="minorHAnsi" w:cstheme="minorHAnsi"/>
          <w:sz w:val="28"/>
          <w:szCs w:val="28"/>
        </w:rPr>
        <w:tab/>
      </w:r>
      <w:r w:rsidR="0079503F">
        <w:rPr>
          <w:rFonts w:asciiTheme="minorHAnsi" w:hAnsiTheme="minorHAnsi" w:cstheme="minorHAnsi"/>
          <w:sz w:val="28"/>
          <w:szCs w:val="28"/>
        </w:rPr>
        <w:tab/>
      </w:r>
      <w:r w:rsidR="0079503F">
        <w:rPr>
          <w:rFonts w:asciiTheme="minorHAnsi" w:hAnsiTheme="minorHAnsi" w:cstheme="minorHAnsi"/>
          <w:sz w:val="28"/>
          <w:szCs w:val="28"/>
        </w:rPr>
        <w:tab/>
        <w:t>Anna Fresquet</w:t>
      </w:r>
    </w:p>
    <w:p w:rsidR="0079503F" w:rsidRDefault="0079503F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9503F" w:rsidRDefault="0079503F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9503F" w:rsidRDefault="0079503F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9503F" w:rsidRDefault="00770E38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Jordi Martínez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Joaquim </w:t>
      </w:r>
      <w:proofErr w:type="spellStart"/>
      <w:r>
        <w:rPr>
          <w:rFonts w:asciiTheme="minorHAnsi" w:hAnsiTheme="minorHAnsi" w:cstheme="minorHAnsi"/>
          <w:sz w:val="28"/>
          <w:szCs w:val="28"/>
        </w:rPr>
        <w:t>Taixés</w:t>
      </w:r>
      <w:proofErr w:type="spellEnd"/>
    </w:p>
    <w:p w:rsidR="00770E38" w:rsidRPr="00E30261" w:rsidRDefault="00770E38" w:rsidP="00847D73">
      <w:pPr>
        <w:spacing w:after="20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Barcelona 21 de juny de 2019</w:t>
      </w:r>
    </w:p>
    <w:sectPr w:rsidR="00770E38" w:rsidRPr="00E30261" w:rsidSect="00E30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3C1"/>
    <w:multiLevelType w:val="hybridMultilevel"/>
    <w:tmpl w:val="AF18C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E5ADF"/>
    <w:multiLevelType w:val="hybridMultilevel"/>
    <w:tmpl w:val="D624E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4092F"/>
    <w:multiLevelType w:val="hybridMultilevel"/>
    <w:tmpl w:val="DD407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1"/>
    <w:rsid w:val="000643B7"/>
    <w:rsid w:val="00126675"/>
    <w:rsid w:val="00334B9B"/>
    <w:rsid w:val="00357FEA"/>
    <w:rsid w:val="003D021D"/>
    <w:rsid w:val="003F174A"/>
    <w:rsid w:val="00507486"/>
    <w:rsid w:val="005D2EC5"/>
    <w:rsid w:val="006353D3"/>
    <w:rsid w:val="00770E38"/>
    <w:rsid w:val="0079503F"/>
    <w:rsid w:val="00847D73"/>
    <w:rsid w:val="008E2861"/>
    <w:rsid w:val="00A66B78"/>
    <w:rsid w:val="00AA28E6"/>
    <w:rsid w:val="00B37413"/>
    <w:rsid w:val="00E012B1"/>
    <w:rsid w:val="00E30261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B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E012B1"/>
    <w:pPr>
      <w:keepNext/>
      <w:outlineLvl w:val="0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01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12B1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E012B1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semiHidden/>
    <w:rsid w:val="00E012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semiHidden/>
    <w:rsid w:val="00E012B1"/>
    <w:rPr>
      <w:rFonts w:ascii="Verdana" w:eastAsia="Times New Roman" w:hAnsi="Verdana" w:cs="Times New Roman"/>
      <w:sz w:val="24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6353D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B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E012B1"/>
    <w:pPr>
      <w:keepNext/>
      <w:outlineLvl w:val="0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01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12B1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E012B1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semiHidden/>
    <w:rsid w:val="00E012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semiHidden/>
    <w:rsid w:val="00E012B1"/>
    <w:rPr>
      <w:rFonts w:ascii="Verdana" w:eastAsia="Times New Roman" w:hAnsi="Verdana" w:cs="Times New Roman"/>
      <w:sz w:val="24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6353D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8013196@xt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Prof</cp:lastModifiedBy>
  <cp:revision>2</cp:revision>
  <cp:lastPrinted>2017-03-06T11:20:00Z</cp:lastPrinted>
  <dcterms:created xsi:type="dcterms:W3CDTF">2019-06-21T10:39:00Z</dcterms:created>
  <dcterms:modified xsi:type="dcterms:W3CDTF">2019-06-21T10:39:00Z</dcterms:modified>
</cp:coreProperties>
</file>