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9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FEINA DE CONSOLIDACIÓ ESTIU CURS 20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026" w:right="403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2n 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feina d’estiu és de caràcter voluntari i s’entregarà a l’inici de curs al professorat corresponent, que la tindrà en compte de cara a l’avaluació inicial.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llibre de castellà és de lectura obligatòria</w:t>
      </w:r>
      <w:r w:rsidDel="00000000" w:rsidR="00000000" w:rsidRPr="00000000">
        <w:rPr>
          <w:sz w:val="24"/>
          <w:szCs w:val="24"/>
          <w:rtl w:val="0"/>
        </w:rPr>
        <w:t xml:space="preserve"> i es farà una prova d’avaluació a l’inici de curs.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5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6960"/>
        <w:tblGridChange w:id="0">
          <w:tblGrid>
            <w:gridCol w:w="1575"/>
            <w:gridCol w:w="696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right w:color="c0c0c0" w:space="0" w:sz="18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284" w:right="2274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RECOMANACIONS</w:t>
            </w:r>
          </w:p>
        </w:tc>
      </w:tr>
      <w:tr>
        <w:trPr>
          <w:cantSplit w:val="0"/>
          <w:trHeight w:val="263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364" w:right="334" w:firstLine="36.000000000000014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Llengua catalana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 recomanem que feu les activitats següents, fins on arribeu: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Feu un quadern d’estiu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 llengua catalana de 2n d’ESO de qualsevol editorial.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  <w:u w:val="single"/>
              </w:rPr>
            </w:pPr>
            <w:bookmarkStart w:colFirst="0" w:colLast="0" w:name="_heading=h.oxqma5we8v11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  <w:u w:val="single"/>
              </w:rPr>
            </w:pPr>
            <w:bookmarkStart w:colFirst="0" w:colLast="0" w:name="_heading=h.25sbd23i9yyc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spacing w:after="0" w:before="0" w:lineRule="auto"/>
              <w:rPr>
                <w:sz w:val="24"/>
                <w:szCs w:val="24"/>
              </w:rPr>
            </w:pPr>
            <w:bookmarkStart w:colFirst="0" w:colLast="0" w:name="_heading=h.wyup8wz5j0g0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 2. Llegiu alguns dels llibres següents: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b w:val="0"/>
                <w:sz w:val="24"/>
                <w:szCs w:val="24"/>
                <w:u w:val="none"/>
              </w:rPr>
            </w:pPr>
            <w:bookmarkStart w:colFirst="0" w:colLast="0" w:name="_heading=h.jl57wqb89o3l" w:id="3"/>
            <w:bookmarkEnd w:id="3"/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A. MARTÍN i JAUME RIBERA, </w:t>
            </w:r>
            <w:r w:rsidDel="00000000" w:rsidR="00000000" w:rsidRPr="00000000">
              <w:rPr>
                <w:b w:val="0"/>
                <w:i w:val="1"/>
                <w:sz w:val="24"/>
                <w:szCs w:val="24"/>
                <w:rtl w:val="0"/>
              </w:rPr>
              <w:t xml:space="preserve">No demanis llobarro fora de temporada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.  Ed. Columna.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MARTÍN i JAUME RIBERA,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 te’n rentis les mans, Flanagan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 Columna Jove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ANDREU MARTÍN i JAUME RIBERA,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Flanagan de luxe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Columna Jove.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TORTAJADA,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Cruïlla de mons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Barcanova.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ANTÒNIA CARRÉ-PONS,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 què faràs ara, Clara?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Columna Jove.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ARTHUR CONAN DOYLE,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 gos dels Baskerville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Barcanova.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JOAQUIM CARBÓ,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En Nasi perd la por.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Casals Jove.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JOSEP MARIA FOLCH i TORRES,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En Bolavà, detectiu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Casals Jove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JOSEP-RAMON BACH,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Viatge per l’Àfrica.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Ed. Barcanova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JULES VERNE,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 volta al món en 80 dies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Barcanova.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MIQUEL VILARDELL,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Carnaval al·lucinant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Baula.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OLGA XIRINACS,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Wendy torna a volar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Cruïlla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285" w:right="256" w:firstLine="115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Llengua castellana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3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Llegir el següent llibre:</w:t>
            </w:r>
          </w:p>
          <w:p w:rsidR="00000000" w:rsidDel="00000000" w:rsidP="00000000" w:rsidRDefault="00000000" w:rsidRPr="00000000" w14:paraId="00000024">
            <w:pPr>
              <w:spacing w:before="3" w:lineRule="auto"/>
              <w:jc w:val="both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3" w:lineRule="auto"/>
              <w:jc w:val="both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La lectura s'avalua  amb  una prova que formarà part de l'avaluació inicial del proper curs i es durà a terme entre els dies 30 de setembre i el 10 d’octubre.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i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Ruiz Zafón, Carlos.</w:t>
            </w:r>
            <w:r w:rsidDel="00000000" w:rsidR="00000000" w:rsidRPr="00000000">
              <w:rPr>
                <w:b w:val="1"/>
                <w:i w:val="1"/>
                <w:color w:val="404040"/>
                <w:sz w:val="24"/>
                <w:szCs w:val="24"/>
                <w:rtl w:val="0"/>
              </w:rPr>
              <w:t xml:space="preserve"> Marina.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04040"/>
                <w:sz w:val="21"/>
                <w:szCs w:val="21"/>
                <w:highlight w:val="white"/>
                <w:rtl w:val="0"/>
              </w:rPr>
              <w:t xml:space="preserve">Austral Col. Austral Educación</w:t>
            </w:r>
            <w:r w:rsidDel="00000000" w:rsidR="00000000" w:rsidRPr="00000000">
              <w:rPr>
                <w:b w:val="1"/>
                <w:color w:val="40404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40404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color w:val="404040"/>
                <w:sz w:val="28"/>
                <w:szCs w:val="28"/>
                <w:rtl w:val="0"/>
              </w:rPr>
              <w:t xml:space="preserve">isbn </w:t>
            </w:r>
            <w:r w:rsidDel="00000000" w:rsidR="00000000" w:rsidRPr="00000000">
              <w:rPr>
                <w:b w:val="1"/>
                <w:color w:val="404040"/>
                <w:sz w:val="21"/>
                <w:szCs w:val="21"/>
                <w:highlight w:val="white"/>
                <w:rtl w:val="0"/>
              </w:rPr>
              <w:t xml:space="preserve">978- 84-0820-688-0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Francès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Aquest estiu et recomanem: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llegir un llibre de lectura.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una sèrie en anglès.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pel·lícules en anglès. </w:t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Aquells alumnes que tingueu NA o AS, cal revisar els exercicis del WB i refer-los. 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Aquest estiu et recomanem:</w:t>
            </w:r>
          </w:p>
          <w:p w:rsidR="00000000" w:rsidDel="00000000" w:rsidP="00000000" w:rsidRDefault="00000000" w:rsidRPr="00000000" w14:paraId="00000039">
            <w:pPr>
              <w:widowControl w:val="1"/>
              <w:numPr>
                <w:ilvl w:val="0"/>
                <w:numId w:val="1"/>
              </w:numPr>
              <w:spacing w:line="276" w:lineRule="auto"/>
              <w:ind w:left="9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una sèrie en francès.</w:t>
            </w:r>
          </w:p>
          <w:p w:rsidR="00000000" w:rsidDel="00000000" w:rsidP="00000000" w:rsidRDefault="00000000" w:rsidRPr="00000000" w14:paraId="0000003A">
            <w:pPr>
              <w:widowControl w:val="1"/>
              <w:numPr>
                <w:ilvl w:val="0"/>
                <w:numId w:val="1"/>
              </w:numPr>
              <w:spacing w:line="276" w:lineRule="auto"/>
              <w:ind w:left="9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veure pel·lícules en francès.</w:t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17" w:right="4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 qualsevol llibret de vacances de qualsevol </w:t>
            </w:r>
          </w:p>
          <w:p w:rsidR="00000000" w:rsidDel="00000000" w:rsidP="00000000" w:rsidRDefault="00000000" w:rsidRPr="00000000" w14:paraId="0000003E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editorial,(nosaltres recomanem el de l'editorial barcanova),  </w:t>
            </w:r>
          </w:p>
          <w:p w:rsidR="00000000" w:rsidDel="00000000" w:rsidP="00000000" w:rsidRDefault="00000000" w:rsidRPr="00000000" w14:paraId="0000003F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sempre us anirà bé, sobretot pels que heu anat molt justets.</w:t>
            </w:r>
          </w:p>
          <w:p w:rsidR="00000000" w:rsidDel="00000000" w:rsidP="00000000" w:rsidRDefault="00000000" w:rsidRPr="00000000" w14:paraId="00000040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agraden les mates i us ha anat bé el curs sempre podeu </w:t>
            </w:r>
          </w:p>
          <w:p w:rsidR="00000000" w:rsidDel="00000000" w:rsidP="00000000" w:rsidRDefault="00000000" w:rsidRPr="00000000" w14:paraId="00000042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provar de fer els exercici de la prova cangur,</w:t>
            </w:r>
          </w:p>
          <w:p w:rsidR="00000000" w:rsidDel="00000000" w:rsidP="00000000" w:rsidRDefault="00000000" w:rsidRPr="00000000" w14:paraId="00000043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https://www.cangur.org/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voleu entretenir us passo una sèrie de jocs matemàtics, </w:t>
            </w:r>
          </w:p>
          <w:p w:rsidR="00000000" w:rsidDel="00000000" w:rsidP="00000000" w:rsidRDefault="00000000" w:rsidRPr="00000000" w14:paraId="00000047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que heu de fer, a part de divertir-se, és trobar l’estratègia </w:t>
            </w:r>
          </w:p>
          <w:p w:rsidR="00000000" w:rsidDel="00000000" w:rsidP="00000000" w:rsidRDefault="00000000" w:rsidRPr="00000000" w14:paraId="00000048">
            <w:pPr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guanyadora 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before="4" w:lineRule="auto"/>
              <w:ind w:left="3167" w:right="412" w:hanging="2732"/>
              <w:rPr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https://c2em.feemcat.org/wp-content/uploads/actes/2W103.pdf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before="4" w:lineRule="auto"/>
              <w:ind w:left="3167" w:right="412" w:hanging="2732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before="4" w:lineRule="auto"/>
              <w:ind w:left="3167" w:right="412" w:hanging="2732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us agrada la lectura podeu llegir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 Dimoni dels nombres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Hangs Magnus Enzensberger de l’editorial Barcanova que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 ajudarà a entendre alguns conceptes matemàtics de forma 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before="4" w:lineRule="auto"/>
              <w:ind w:left="3167" w:right="412" w:hanging="27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entretinguda</w:t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before="4" w:lineRule="auto"/>
              <w:ind w:left="3167" w:right="412" w:hanging="2732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8" w:right="354" w:hanging="8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Ciències socials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8" w:right="354" w:hanging="8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8" w:right="354" w:hanging="8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8" w:right="354" w:hanging="8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8" w:right="354" w:hanging="8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Religió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3" w:lineRule="auto"/>
              <w:ind w:left="33" w:firstLine="0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El professorat del Departament de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Ciències Socials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recomana per a l’estiu unes activitats totalment obertes i suggereix les següents propostes:</w:t>
            </w:r>
          </w:p>
          <w:p w:rsidR="00000000" w:rsidDel="00000000" w:rsidP="00000000" w:rsidRDefault="00000000" w:rsidRPr="00000000" w14:paraId="0000005B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a)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Itinerari d’un viatge o sortida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on podeu descriure el paisatge o algun aspecte de patrimoni artístic, històric, medi ambiental,…</w:t>
            </w:r>
          </w:p>
          <w:p w:rsidR="00000000" w:rsidDel="00000000" w:rsidP="00000000" w:rsidRDefault="00000000" w:rsidRPr="00000000" w14:paraId="0000005C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b)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Comentari d’una pel·lícula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amb contingut històric, o bé que tracti sobre les relacions humanes. Podeu presentar la fitxa filmogràfica i a continuació destacar el tema del qual tracta. També descriure els protagonistes i comentar alguna escena interessant. Finalment, fer una valoració i dir si val la pena recomanar-la.</w:t>
            </w:r>
          </w:p>
          <w:p w:rsidR="00000000" w:rsidDel="00000000" w:rsidP="00000000" w:rsidRDefault="00000000" w:rsidRPr="00000000" w14:paraId="0000005D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c)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Treball sobre un llibre.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Després de llegir un llibre, podeu fer un treball on presenteu la fitxa bibliogràfica, el tema que tracta, l’ estructura, els personatges. Finalment, els comentaris o suggeriments. També podeu buscar informació sobre l’autor, l'època, etc.</w:t>
            </w:r>
          </w:p>
          <w:p w:rsidR="00000000" w:rsidDel="00000000" w:rsidP="00000000" w:rsidRDefault="00000000" w:rsidRPr="00000000" w14:paraId="0000005E">
            <w:pPr>
              <w:spacing w:line="273" w:lineRule="auto"/>
              <w:jc w:val="both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d)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Fer una recerca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sobre un tema que us interessi. Busqueu informació a llibres, webs, etc. Després de llegir i pensar per posar ordre a les idees, caldrà fer un esborrany per poder delimitar el camp d’estudi. Assessoreu-vos en persones que coneguin el tema. A continuació ja podreu iniciar la redacció.</w:t>
            </w:r>
          </w:p>
          <w:p w:rsidR="00000000" w:rsidDel="00000000" w:rsidP="00000000" w:rsidRDefault="00000000" w:rsidRPr="00000000" w14:paraId="0000005F">
            <w:pPr>
              <w:spacing w:line="273" w:lineRule="auto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e) </w:t>
            </w: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La visita a un museu.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Si entreu en un museu amb els vostres pares intenteu fer un itinerari propi o proposat pel museu i lligar les peces en el seu context. També podeu analitzar l’obra d’art que us hagi agradat més i intentar explicar-la (el material del qual està feta, la seva simbologia, la composició…), o podeu fer un resum del mateix museu amb les obres que us hagin semblat més interessants.</w:t>
            </w:r>
          </w:p>
          <w:p w:rsidR="00000000" w:rsidDel="00000000" w:rsidP="00000000" w:rsidRDefault="00000000" w:rsidRPr="00000000" w14:paraId="00000060">
            <w:pPr>
              <w:spacing w:line="273" w:lineRule="auto"/>
              <w:rPr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121"/>
                <w:sz w:val="24"/>
                <w:szCs w:val="24"/>
                <w:rtl w:val="0"/>
              </w:rPr>
              <w:t xml:space="preserve"> Algunes observacions a tenir en compte:</w:t>
            </w:r>
          </w:p>
          <w:p w:rsidR="00000000" w:rsidDel="00000000" w:rsidP="00000000" w:rsidRDefault="00000000" w:rsidRPr="00000000" w14:paraId="00000061">
            <w:pPr>
              <w:spacing w:line="273" w:lineRule="auto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Se suggereix fer almenys una de les propostes, encara que molt millor fer-ne un parell.</w:t>
            </w:r>
          </w:p>
          <w:p w:rsidR="00000000" w:rsidDel="00000000" w:rsidP="00000000" w:rsidRDefault="00000000" w:rsidRPr="00000000" w14:paraId="00000062">
            <w:pPr>
              <w:spacing w:line="273" w:lineRule="auto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No es marca cap extensió. Cadascú ha de saber quina és l’explicació que es proposa fer.</w:t>
            </w:r>
          </w:p>
          <w:p w:rsidR="00000000" w:rsidDel="00000000" w:rsidP="00000000" w:rsidRDefault="00000000" w:rsidRPr="00000000" w14:paraId="00000063">
            <w:pPr>
              <w:spacing w:line="27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· Podeu comprar llibres, pel·lícules, etc.; però no és necessari: els podeu trobar a la biblioteca municipal o bé a la de l’Institut.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75" w:lineRule="auto"/>
        <w:rPr>
          <w:sz w:val="24"/>
          <w:szCs w:val="24"/>
        </w:rPr>
        <w:sectPr>
          <w:pgSz w:h="16840" w:w="11900" w:orient="portrait"/>
          <w:pgMar w:bottom="280" w:top="1380" w:left="1560" w:right="15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74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4"/>
        <w:gridCol w:w="7000"/>
        <w:tblGridChange w:id="0">
          <w:tblGrid>
            <w:gridCol w:w="1574"/>
            <w:gridCol w:w="7000"/>
          </w:tblGrid>
        </w:tblGridChange>
      </w:tblGrid>
      <w:tr>
        <w:trPr>
          <w:cantSplit w:val="0"/>
          <w:trHeight w:val="322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6" w:right="350" w:firstLine="2.0000000000000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Ciències naturals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 l’activitat del document adjunt: “Prenem un refresc?”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 fer un bon disseny de l’experiment i presentar un informe amb el procediment, els resultats i les conclusions que s’elaborin i responent les qüestions plantejades. L’informe el podeu presentar per escrit, a mà o en ordinador, al setembre al professorat corresponent.</w:t>
            </w:r>
          </w:p>
        </w:tc>
      </w:tr>
      <w:tr>
        <w:trPr>
          <w:cantSplit w:val="0"/>
          <w:trHeight w:val="32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Educació física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right="62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Mantenir la vida activa i esportiva durant l’estiu. Aprofitar per quedar i organitzar activitats tant individuals com amb amics a l’aire l’aire lliure. Fer un mínim de 30 min d’activitat física al dia, menjar, hidratar-se i descansar correctament.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6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ind w:left="33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Feu un bon ús de les noves tecnologies, i passeu un bon estiu!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76.9999999999999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Escolta  músiques de diferents èpoques , tria les que més t’agradin i fes una fitxa d’audició de cadascuna d’elles. A cada fitxa hi ha d’haver el nom de l’obra , el compositor , l’intèrpret ,un petit comentari i no t’oblidis de posar l’enllaç de cada una de les músiques.</w:t>
            </w:r>
          </w:p>
        </w:tc>
      </w:tr>
    </w:tbl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560" w:right="15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bidi="ca-ES" w:eastAsia="ca-ES" w:val="ca-ES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independent">
    <w:name w:val="Body Text"/>
    <w:basedOn w:val="Normal"/>
    <w:uiPriority w:val="1"/>
    <w:qFormat w:val="1"/>
    <w:rPr>
      <w:b w:val="1"/>
      <w:bCs w:val="1"/>
      <w:sz w:val="24"/>
      <w:szCs w:val="24"/>
      <w:u w:color="000000" w:val="single"/>
    </w:rPr>
  </w:style>
  <w:style w:type="paragraph" w:styleId="Pargrafdel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Normal1" w:customStyle="1">
    <w:name w:val="Normal1"/>
    <w:rsid w:val="00624FDE"/>
    <w:pPr>
      <w:widowControl w:val="1"/>
      <w:autoSpaceDE w:val="1"/>
      <w:autoSpaceDN w:val="1"/>
      <w:spacing w:line="276" w:lineRule="auto"/>
    </w:pPr>
    <w:rPr>
      <w:rFonts w:ascii="Arial" w:cs="Arial" w:eastAsia="Arial" w:hAnsi="Arial"/>
      <w:lang w:eastAsia="es-ES" w:val="es"/>
    </w:rPr>
  </w:style>
  <w:style w:type="paragraph" w:styleId="Subttol">
    <w:name w:val="Subtitle"/>
    <w:basedOn w:val="Normal1"/>
    <w:next w:val="Normal1"/>
    <w:link w:val="SubttolCar"/>
    <w:rsid w:val="00624FDE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tolCar" w:customStyle="1">
    <w:name w:val="Subtítol Car"/>
    <w:basedOn w:val="Tipusdelletraperdefectedelpargraf"/>
    <w:link w:val="Subttol"/>
    <w:rsid w:val="00624FDE"/>
    <w:rPr>
      <w:rFonts w:ascii="Arial" w:cs="Arial" w:eastAsia="Arial" w:hAnsi="Arial"/>
      <w:color w:val="666666"/>
      <w:sz w:val="30"/>
      <w:szCs w:val="30"/>
      <w:lang w:eastAsia="es-ES" w:val="es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gur.org/" TargetMode="External"/><Relationship Id="rId8" Type="http://schemas.openxmlformats.org/officeDocument/2006/relationships/hyperlink" Target="https://c2em.feemcat.org/wp-content/uploads/actes/2W1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/JL+zpmbVMtcm32VwRMy/5V7w==">CgMxLjAyDmgub3hxbWE1d2U4djExMg5oLjI1c2JkMjNpOXl5YzIOaC53eXVwOHd6NWowZzAyDmguamw1N3dxYjg5bzNsOAByITFHelhCbkFfaDJ6MW5LN01Gd0hLUG5DTk9iTnZ4ekJYNg==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2020-06-15T10:38:00Z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2020-06-12T00:00:00Z</vt:lpwstr>
  </property>
  <property fmtid="{D5CDD505-2E9C-101B-9397-08002B2CF9AE}" pid="3" name="Creator">
    <vt:lpwstr>PDFCreator 2.1.2.0</vt:lpwstr>
  </property>
  <property fmtid="{D5CDD505-2E9C-101B-9397-08002B2CF9AE}" pid="4" name="LastSaved">
    <vt:lpwstr>2020-06-15T00:00:00Z</vt:lpwstr>
  </property>
</Properties>
</file>