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F355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ORIENTACIONES INICIALES DE LENGUA Y LITERATURA CASTELLANAS</w:t>
      </w:r>
    </w:p>
    <w:p w14:paraId="3E8FF2B3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2º de ESO</w:t>
      </w:r>
    </w:p>
    <w:p w14:paraId="335E8961" w14:textId="20A3D753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b/>
          <w:color w:val="000000"/>
          <w:sz w:val="24"/>
          <w:szCs w:val="24"/>
        </w:rPr>
        <w:t>: 20</w:t>
      </w:r>
      <w:r w:rsidR="006D7027">
        <w:rPr>
          <w:rFonts w:ascii="Arial" w:eastAsia="Arial" w:hAnsi="Arial" w:cs="Arial"/>
          <w:b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-20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6D7027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4CC92B99" w14:textId="5DECDDD0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0"/>
        <w:ind w:right="-56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profesoras</w:t>
      </w:r>
      <w:proofErr w:type="spellEnd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: </w:t>
      </w:r>
      <w:r w:rsidR="006D7027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Gabriel Jiménez, Juana Velasco. </w:t>
      </w:r>
      <w:r w:rsidR="000C008B">
        <w:rPr>
          <w:rFonts w:ascii="Arial" w:eastAsia="Arial" w:hAnsi="Arial" w:cs="Arial"/>
          <w:b/>
          <w:smallCaps/>
          <w:color w:val="000000"/>
          <w:sz w:val="24"/>
          <w:szCs w:val="24"/>
        </w:rPr>
        <w:t>Emilia Carmona</w:t>
      </w:r>
      <w:bookmarkStart w:id="1" w:name="_GoBack"/>
      <w:bookmarkEnd w:id="1"/>
    </w:p>
    <w:p w14:paraId="5C9A72DC" w14:textId="77777777" w:rsidR="005214DA" w:rsidRDefault="00B84D8E">
      <w:pPr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pict w14:anchorId="4A302174">
          <v:rect id="_x0000_i1025" style="width:0;height:1.5pt" o:hralign="center" o:hrstd="t" o:hr="t" fillcolor="#a0a0a0" stroked="f"/>
        </w:pict>
      </w:r>
      <w:r w:rsidR="00FF43E4">
        <w:rPr>
          <w:rFonts w:ascii="Arial" w:eastAsia="Arial" w:hAnsi="Arial" w:cs="Arial"/>
          <w:b/>
          <w:sz w:val="24"/>
          <w:szCs w:val="24"/>
        </w:rPr>
        <w:t xml:space="preserve">1. LECTURAS </w:t>
      </w:r>
    </w:p>
    <w:p w14:paraId="122A4E3C" w14:textId="6FA05EA7" w:rsidR="006D7027" w:rsidRPr="006D7027" w:rsidRDefault="00FF43E4" w:rsidP="006D7027">
      <w:pPr>
        <w:widowControl w:val="0"/>
        <w:spacing w:before="120"/>
        <w:ind w:right="-566" w:hanging="2"/>
        <w:jc w:val="both"/>
        <w:rPr>
          <w:rFonts w:ascii="Arial" w:eastAsia="Arial" w:hAnsi="Arial" w:cs="Arial"/>
          <w:color w:val="FF0000"/>
          <w:kern w:val="1"/>
          <w:position w:val="-1"/>
          <w:sz w:val="24"/>
          <w:szCs w:val="24"/>
          <w:lang w:val="es-ES" w:eastAsia="hi-IN" w:bidi="hi-IN"/>
        </w:rPr>
      </w:pP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z w:val="24"/>
          <w:szCs w:val="24"/>
        </w:rPr>
        <w:t>realizará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lectura cada trimestre. </w:t>
      </w:r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Dos de ellas ya las tienes compradas (</w:t>
      </w:r>
      <w:r w:rsidR="006D7027" w:rsidRP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>La</w:t>
      </w:r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 xml:space="preserve">s piernas de </w:t>
      </w:r>
      <w:proofErr w:type="spellStart"/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>Amaidú</w:t>
      </w:r>
      <w:proofErr w:type="spellEnd"/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 xml:space="preserve"> de Luis Matilla </w:t>
      </w:r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 xml:space="preserve"> y </w:t>
      </w:r>
      <w:r w:rsidR="006D7027" w:rsidRP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>E</w:t>
      </w:r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 xml:space="preserve">l gato negro y otros relatos de terror de </w:t>
      </w:r>
      <w:proofErr w:type="spellStart"/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>Edagar</w:t>
      </w:r>
      <w:proofErr w:type="spellEnd"/>
      <w:r w:rsidR="006D7027">
        <w:rPr>
          <w:rFonts w:ascii="Arial" w:eastAsia="Arial" w:hAnsi="Arial" w:cs="Arial"/>
          <w:i/>
          <w:kern w:val="1"/>
          <w:position w:val="-1"/>
          <w:sz w:val="24"/>
          <w:szCs w:val="24"/>
          <w:lang w:val="es-ES" w:eastAsia="hi-IN" w:bidi="hi-IN"/>
        </w:rPr>
        <w:t xml:space="preserve"> a. Poe</w:t>
      </w:r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). La tercera lectura será de tu libre elección entre las propuestas en la Biblioteca de Aula u otra que consensuadas con el profesorado. Deberás procurarte dicha lectura por tus propios medios, ya que debido a las circunstancias ocasionadas por la actual crisis sanitaria, el préstamo de libros queda suspendido hasta nuevo aviso.</w:t>
      </w:r>
    </w:p>
    <w:p w14:paraId="63B59D5E" w14:textId="7D868E6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haber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efectuado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lectura, de manera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satisfactoria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de las tres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obras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fijadas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En caso contrario,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recuperarla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</w:rPr>
        <w:t>trabajo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(un amplio resumen,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aquellos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aspectos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determine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y las </w:t>
      </w:r>
      <w:proofErr w:type="spellStart"/>
      <w:r>
        <w:rPr>
          <w:rFonts w:ascii="Arial" w:eastAsia="Arial" w:hAnsi="Arial" w:cs="Arial"/>
          <w:sz w:val="24"/>
          <w:szCs w:val="24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escritas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eastAsia="Arial" w:hAnsi="Arial" w:cs="Arial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crea </w:t>
      </w:r>
      <w:proofErr w:type="spellStart"/>
      <w:r>
        <w:rPr>
          <w:rFonts w:ascii="Arial" w:eastAsia="Arial" w:hAnsi="Arial" w:cs="Arial"/>
          <w:sz w:val="24"/>
          <w:szCs w:val="24"/>
        </w:rPr>
        <w:t>oportuno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645D5B6" w14:textId="3CBC0BB5" w:rsidR="006D7027" w:rsidRPr="006D7027" w:rsidRDefault="00FF43E4" w:rsidP="006D7027">
      <w:pPr>
        <w:spacing w:after="120"/>
        <w:ind w:right="-566" w:hanging="2"/>
        <w:jc w:val="both"/>
        <w:rPr>
          <w:rFonts w:ascii="Arial" w:eastAsia="Arial" w:hAnsi="Arial" w:cs="Arial"/>
          <w:b/>
          <w:kern w:val="1"/>
          <w:position w:val="-1"/>
          <w:sz w:val="24"/>
          <w:szCs w:val="24"/>
          <w:lang w:val="es-ES" w:eastAsia="hi-IN" w:bidi="hi-IN"/>
        </w:rPr>
      </w:pPr>
      <w:r>
        <w:rPr>
          <w:rFonts w:ascii="Arial" w:eastAsia="Arial" w:hAnsi="Arial" w:cs="Arial"/>
          <w:sz w:val="24"/>
          <w:szCs w:val="24"/>
        </w:rPr>
        <w:t xml:space="preserve">Para potenciar la lectura, el </w:t>
      </w:r>
      <w:proofErr w:type="spellStart"/>
      <w:r>
        <w:rPr>
          <w:rFonts w:ascii="Arial" w:eastAsia="Arial" w:hAnsi="Arial" w:cs="Arial"/>
          <w:sz w:val="24"/>
          <w:szCs w:val="24"/>
        </w:rPr>
        <w:t>profesor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 de cada </w:t>
      </w:r>
      <w:proofErr w:type="spellStart"/>
      <w:r>
        <w:rPr>
          <w:rFonts w:ascii="Arial" w:eastAsia="Arial" w:hAnsi="Arial" w:cs="Arial"/>
          <w:sz w:val="24"/>
          <w:szCs w:val="24"/>
        </w:rPr>
        <w:t>grupo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aumentar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calificación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final de cada trimestre por las </w:t>
      </w:r>
      <w:proofErr w:type="spellStart"/>
      <w:r>
        <w:rPr>
          <w:rFonts w:ascii="Arial" w:eastAsia="Arial" w:hAnsi="Arial" w:cs="Arial"/>
          <w:sz w:val="24"/>
          <w:szCs w:val="24"/>
        </w:rPr>
        <w:t>lecturas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efectuadas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manera </w:t>
      </w:r>
      <w:proofErr w:type="spellStart"/>
      <w:r>
        <w:rPr>
          <w:rFonts w:ascii="Arial" w:eastAsia="Arial" w:hAnsi="Arial" w:cs="Arial"/>
          <w:sz w:val="24"/>
          <w:szCs w:val="24"/>
        </w:rPr>
        <w:t>voluntaria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propuestas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aceptadas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profesor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/a) y </w:t>
      </w:r>
      <w:proofErr w:type="spellStart"/>
      <w:r>
        <w:rPr>
          <w:rFonts w:ascii="Arial" w:eastAsia="Arial" w:hAnsi="Arial" w:cs="Arial"/>
          <w:sz w:val="24"/>
          <w:szCs w:val="24"/>
        </w:rPr>
        <w:t>tras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comprobación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</w:rPr>
        <w:t>estime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oportuna. No se </w:t>
      </w:r>
      <w:proofErr w:type="spellStart"/>
      <w:r>
        <w:rPr>
          <w:rFonts w:ascii="Arial" w:eastAsia="Arial" w:hAnsi="Arial" w:cs="Arial"/>
          <w:sz w:val="24"/>
          <w:szCs w:val="24"/>
        </w:rPr>
        <w:t>podrá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alegar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lectura </w:t>
      </w:r>
      <w:proofErr w:type="spellStart"/>
      <w:r>
        <w:rPr>
          <w:rFonts w:ascii="Arial" w:eastAsia="Arial" w:hAnsi="Arial" w:cs="Arial"/>
          <w:sz w:val="24"/>
          <w:szCs w:val="24"/>
        </w:rPr>
        <w:t>voluntaria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falten </w:t>
      </w:r>
      <w:proofErr w:type="spellStart"/>
      <w:r>
        <w:rPr>
          <w:rFonts w:ascii="Arial" w:eastAsia="Arial" w:hAnsi="Arial" w:cs="Arial"/>
          <w:sz w:val="24"/>
          <w:szCs w:val="24"/>
        </w:rPr>
        <w:t>menos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dos </w:t>
      </w:r>
      <w:proofErr w:type="spellStart"/>
      <w:r>
        <w:rPr>
          <w:rFonts w:ascii="Arial" w:eastAsia="Arial" w:hAnsi="Arial" w:cs="Arial"/>
          <w:sz w:val="24"/>
          <w:szCs w:val="24"/>
        </w:rPr>
        <w:t>semanas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la </w:t>
      </w:r>
      <w:proofErr w:type="spellStart"/>
      <w:r>
        <w:rPr>
          <w:rFonts w:ascii="Arial" w:eastAsia="Arial" w:hAnsi="Arial" w:cs="Arial"/>
          <w:sz w:val="24"/>
          <w:szCs w:val="24"/>
        </w:rPr>
        <w:t>finalización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evaluación</w:t>
      </w:r>
      <w:proofErr w:type="spellEnd"/>
      <w:r w:rsidRPr="006D7027">
        <w:rPr>
          <w:rFonts w:ascii="Arial" w:eastAsia="Arial" w:hAnsi="Arial" w:cs="Arial"/>
          <w:sz w:val="24"/>
          <w:szCs w:val="24"/>
        </w:rPr>
        <w:t>.</w:t>
      </w:r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 xml:space="preserve"> Recuerda que también en ese caso deberás procurarte tus propias lecturas (compra, préstamo biblioteca Ramón Fernández Jurado, </w:t>
      </w:r>
      <w:proofErr w:type="spellStart"/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etc</w:t>
      </w:r>
      <w:proofErr w:type="spellEnd"/>
      <w:r w:rsidR="006D7027"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).</w:t>
      </w:r>
    </w:p>
    <w:p w14:paraId="7024AE83" w14:textId="64C1C8A9" w:rsidR="006D7027" w:rsidRPr="006D7027" w:rsidRDefault="006D7027" w:rsidP="006D7027">
      <w:pPr>
        <w:spacing w:before="240" w:after="120" w:line="100" w:lineRule="atLeast"/>
        <w:ind w:leftChars="-1" w:right="-566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</w:pPr>
      <w:r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 xml:space="preserve">La biblioteca de Aula de </w:t>
      </w:r>
      <w:r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2</w:t>
      </w:r>
      <w:r w:rsidRPr="006D7027">
        <w:rPr>
          <w:rFonts w:ascii="Arial" w:eastAsia="Arial" w:hAnsi="Arial" w:cs="Arial"/>
          <w:kern w:val="1"/>
          <w:position w:val="-1"/>
          <w:sz w:val="24"/>
          <w:szCs w:val="24"/>
          <w:lang w:val="es-ES" w:eastAsia="hi-IN" w:bidi="hi-IN"/>
        </w:rPr>
        <w:t>º de ESO la componen estos títulos, de entre los cuales el profesor/a decidirá el orden de lectura para cada grupo:</w:t>
      </w:r>
    </w:p>
    <w:p w14:paraId="4963081F" w14:textId="4A47BA1F" w:rsidR="005214DA" w:rsidRDefault="005214DA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14:paraId="3FAF626F" w14:textId="77777777" w:rsidR="005214DA" w:rsidRDefault="00FF43E4">
      <w:pPr>
        <w:widowControl w:val="0"/>
        <w:spacing w:after="120" w:line="240" w:lineRule="auto"/>
        <w:ind w:left="1930" w:right="-568" w:hanging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Delibes, M.: </w:t>
      </w:r>
      <w:r>
        <w:rPr>
          <w:rFonts w:ascii="Arial" w:eastAsia="Arial" w:hAnsi="Arial" w:cs="Arial"/>
          <w:i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príncipe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destronado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   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</w:t>
      </w:r>
    </w:p>
    <w:p w14:paraId="46600993" w14:textId="77777777" w:rsidR="005214DA" w:rsidRDefault="00FF43E4">
      <w:pPr>
        <w:widowControl w:val="0"/>
        <w:spacing w:after="120" w:line="240" w:lineRule="auto"/>
        <w:ind w:left="1930" w:right="-568" w:hanging="1210"/>
        <w:jc w:val="both"/>
        <w:rPr>
          <w:rFonts w:ascii="Arial" w:eastAsia="Arial" w:hAnsi="Arial" w:cs="Arial"/>
          <w:i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Haggard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H.R.: </w:t>
      </w:r>
      <w:r>
        <w:rPr>
          <w:rFonts w:ascii="Arial" w:eastAsia="Arial" w:hAnsi="Arial" w:cs="Arial"/>
          <w:i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minas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Salomón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 </w:t>
      </w:r>
    </w:p>
    <w:p w14:paraId="6D5C30A7" w14:textId="77777777" w:rsidR="005214DA" w:rsidRDefault="00FF43E4">
      <w:pPr>
        <w:widowControl w:val="0"/>
        <w:spacing w:after="120" w:line="240" w:lineRule="auto"/>
        <w:ind w:left="1930" w:right="-568" w:hanging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Louis </w:t>
      </w:r>
      <w:proofErr w:type="spellStart"/>
      <w:r>
        <w:rPr>
          <w:rFonts w:ascii="Arial" w:eastAsia="Arial" w:hAnsi="Arial" w:cs="Arial"/>
          <w:sz w:val="24"/>
          <w:szCs w:val="24"/>
        </w:rPr>
        <w:t>Stevenson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R.: </w:t>
      </w:r>
      <w:r>
        <w:rPr>
          <w:rFonts w:ascii="Arial" w:eastAsia="Arial" w:hAnsi="Arial" w:cs="Arial"/>
          <w:i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isla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tesoro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04C37839" w14:textId="77777777" w:rsidR="005214DA" w:rsidRDefault="00FF43E4">
      <w:pPr>
        <w:widowControl w:val="0"/>
        <w:spacing w:after="120" w:line="240" w:lineRule="auto"/>
        <w:ind w:left="1930" w:right="-568" w:hanging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Martín </w:t>
      </w:r>
      <w:proofErr w:type="spellStart"/>
      <w:r>
        <w:rPr>
          <w:rFonts w:ascii="Arial" w:eastAsia="Arial" w:hAnsi="Arial" w:cs="Arial"/>
          <w:sz w:val="24"/>
          <w:szCs w:val="24"/>
        </w:rPr>
        <w:t>Gaite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C.: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Caperucita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Manhattan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</w:t>
      </w:r>
    </w:p>
    <w:p w14:paraId="59E7D86E" w14:textId="2E11F4C3" w:rsidR="005214DA" w:rsidRDefault="00FF43E4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Matilla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L.: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piernas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Amaidú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01E7B3B0" w14:textId="4B3B1862" w:rsidR="006D7027" w:rsidRDefault="006D7027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Edgar A.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Poe: El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gato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negro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relatos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de terror.</w:t>
      </w:r>
    </w:p>
    <w:p w14:paraId="2E66D6DE" w14:textId="77777777" w:rsidR="005214DA" w:rsidRDefault="00FF43E4">
      <w:pPr>
        <w:widowControl w:val="0"/>
        <w:spacing w:after="120" w:line="240" w:lineRule="auto"/>
        <w:ind w:left="1930" w:right="-568" w:hanging="1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Orwell, G.: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Rebelión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la granja.  </w:t>
      </w:r>
      <w:r>
        <w:rPr>
          <w:rFonts w:ascii="Arial" w:eastAsia="Arial" w:hAnsi="Arial" w:cs="Arial"/>
          <w:sz w:val="24"/>
          <w:szCs w:val="24"/>
        </w:rPr>
        <w:t xml:space="preserve">     </w:t>
      </w:r>
    </w:p>
    <w:p w14:paraId="3A4DD37F" w14:textId="77777777" w:rsidR="005214DA" w:rsidRPr="006D7027" w:rsidRDefault="00FF43E4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bCs/>
          <w:sz w:val="24"/>
          <w:szCs w:val="24"/>
        </w:rPr>
      </w:pPr>
      <w:r w:rsidRPr="006D7027">
        <w:rPr>
          <w:rFonts w:ascii="Arial" w:eastAsia="Arial" w:hAnsi="Arial" w:cs="Arial"/>
          <w:bCs/>
          <w:sz w:val="24"/>
          <w:szCs w:val="24"/>
        </w:rPr>
        <w:t xml:space="preserve">Sierra i Fabra, J.: </w:t>
      </w:r>
      <w:r w:rsidRPr="006D7027">
        <w:rPr>
          <w:rFonts w:ascii="Arial" w:eastAsia="Arial" w:hAnsi="Arial" w:cs="Arial"/>
          <w:bCs/>
          <w:i/>
          <w:sz w:val="24"/>
          <w:szCs w:val="24"/>
        </w:rPr>
        <w:t xml:space="preserve">El </w:t>
      </w:r>
      <w:proofErr w:type="spellStart"/>
      <w:r w:rsidRPr="006D7027">
        <w:rPr>
          <w:rFonts w:ascii="Arial" w:eastAsia="Arial" w:hAnsi="Arial" w:cs="Arial"/>
          <w:bCs/>
          <w:i/>
          <w:sz w:val="24"/>
          <w:szCs w:val="24"/>
        </w:rPr>
        <w:t>asesinato</w:t>
      </w:r>
      <w:proofErr w:type="spellEnd"/>
      <w:r w:rsidRPr="006D7027">
        <w:rPr>
          <w:rFonts w:ascii="Arial" w:eastAsia="Arial" w:hAnsi="Arial" w:cs="Arial"/>
          <w:bCs/>
          <w:i/>
          <w:sz w:val="24"/>
          <w:szCs w:val="24"/>
        </w:rPr>
        <w:t xml:space="preserve"> de la </w:t>
      </w:r>
      <w:proofErr w:type="spellStart"/>
      <w:r w:rsidRPr="006D7027">
        <w:rPr>
          <w:rFonts w:ascii="Arial" w:eastAsia="Arial" w:hAnsi="Arial" w:cs="Arial"/>
          <w:bCs/>
          <w:i/>
          <w:sz w:val="24"/>
          <w:szCs w:val="24"/>
        </w:rPr>
        <w:t>profesora</w:t>
      </w:r>
      <w:proofErr w:type="spellEnd"/>
      <w:r w:rsidRPr="006D7027">
        <w:rPr>
          <w:rFonts w:ascii="Arial" w:eastAsia="Arial" w:hAnsi="Arial" w:cs="Arial"/>
          <w:bCs/>
          <w:i/>
          <w:sz w:val="24"/>
          <w:szCs w:val="24"/>
        </w:rPr>
        <w:t xml:space="preserve"> de </w:t>
      </w:r>
      <w:proofErr w:type="spellStart"/>
      <w:r w:rsidRPr="006D7027">
        <w:rPr>
          <w:rFonts w:ascii="Arial" w:eastAsia="Arial" w:hAnsi="Arial" w:cs="Arial"/>
          <w:bCs/>
          <w:i/>
          <w:sz w:val="24"/>
          <w:szCs w:val="24"/>
        </w:rPr>
        <w:t>Lengua</w:t>
      </w:r>
      <w:proofErr w:type="spellEnd"/>
      <w:r w:rsidRPr="006D7027">
        <w:rPr>
          <w:rFonts w:ascii="Arial" w:eastAsia="Arial" w:hAnsi="Arial" w:cs="Arial"/>
          <w:bCs/>
          <w:i/>
          <w:sz w:val="24"/>
          <w:szCs w:val="24"/>
        </w:rPr>
        <w:t>.</w:t>
      </w:r>
    </w:p>
    <w:p w14:paraId="56B7889A" w14:textId="77777777" w:rsidR="005214DA" w:rsidRDefault="00FF43E4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Sparks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N.: </w:t>
      </w:r>
      <w:r>
        <w:rPr>
          <w:rFonts w:ascii="Arial" w:eastAsia="Arial" w:hAnsi="Arial" w:cs="Arial"/>
          <w:i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cuaderno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 Noah.   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0CA8D456" w14:textId="77777777" w:rsidR="006D7027" w:rsidRDefault="00FF43E4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AAVV: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Relatos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fantásticos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  </w:t>
      </w:r>
    </w:p>
    <w:p w14:paraId="0103D3EF" w14:textId="77777777" w:rsidR="006D7027" w:rsidRDefault="006D7027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A2C4540" w14:textId="77777777" w:rsidR="006D7027" w:rsidRDefault="006D7027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A005123" w14:textId="0AE62529" w:rsidR="005214DA" w:rsidRDefault="00FF43E4">
      <w:pPr>
        <w:spacing w:after="120" w:line="240" w:lineRule="auto"/>
        <w:ind w:left="1927" w:right="-568" w:hanging="1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593599B5" w14:textId="77777777" w:rsidR="005214DA" w:rsidRDefault="00FF43E4">
      <w:pPr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 MATERIAL </w:t>
      </w:r>
    </w:p>
    <w:p w14:paraId="7856A777" w14:textId="71DFCB03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utilizar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libreta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(modelo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apartados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colores)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Lengua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Castellana, compartida con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Lengua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Catalana (dos colores para cada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asignatura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Los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alumnos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acostumbrados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trabajar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folios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DIN A4,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aquellos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crean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pueden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organizarse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correctamente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hacerlo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se les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apartado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utilizará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plataforma G-Suite para </w:t>
      </w:r>
      <w:proofErr w:type="spellStart"/>
      <w:r>
        <w:rPr>
          <w:rFonts w:ascii="Arial" w:eastAsia="Arial" w:hAnsi="Arial" w:cs="Arial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colgando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material </w:t>
      </w:r>
      <w:proofErr w:type="spellStart"/>
      <w:r>
        <w:rPr>
          <w:rFonts w:ascii="Arial" w:eastAsia="Arial" w:hAnsi="Arial" w:cs="Arial"/>
          <w:sz w:val="24"/>
          <w:szCs w:val="24"/>
        </w:rPr>
        <w:t>relacionado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lo que se </w:t>
      </w:r>
      <w:proofErr w:type="spellStart"/>
      <w:r>
        <w:rPr>
          <w:rFonts w:ascii="Arial" w:eastAsia="Arial" w:hAnsi="Arial" w:cs="Arial"/>
          <w:sz w:val="24"/>
          <w:szCs w:val="24"/>
        </w:rPr>
        <w:t>vaya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trabajando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tanto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</w:rPr>
        <w:t>parte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como del </w:t>
      </w:r>
      <w:proofErr w:type="spellStart"/>
      <w:r>
        <w:rPr>
          <w:rFonts w:ascii="Arial" w:eastAsia="Arial" w:hAnsi="Arial" w:cs="Arial"/>
          <w:sz w:val="24"/>
          <w:szCs w:val="24"/>
        </w:rPr>
        <w:t>alumnado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2F6383F5" w14:textId="77777777" w:rsidR="005214DA" w:rsidRDefault="00FF43E4">
      <w:pPr>
        <w:spacing w:after="120"/>
        <w:ind w:right="-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olvidar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forma </w:t>
      </w:r>
      <w:proofErr w:type="spellStart"/>
      <w:r>
        <w:rPr>
          <w:rFonts w:ascii="Arial" w:eastAsia="Arial" w:hAnsi="Arial" w:cs="Arial"/>
          <w:sz w:val="24"/>
          <w:szCs w:val="24"/>
        </w:rPr>
        <w:t>diaria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obligatoria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material </w:t>
      </w:r>
      <w:proofErr w:type="spellStart"/>
      <w:r>
        <w:rPr>
          <w:rFonts w:ascii="Arial" w:eastAsia="Arial" w:hAnsi="Arial" w:cs="Arial"/>
          <w:sz w:val="24"/>
          <w:szCs w:val="24"/>
        </w:rPr>
        <w:t>necesario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libro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libreta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lápiz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bolígrafos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eastAsia="Arial" w:hAnsi="Arial" w:cs="Arial"/>
          <w:sz w:val="24"/>
          <w:szCs w:val="24"/>
        </w:rPr>
        <w:t>azul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negro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rojo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-, goma y regla graduada de 20 </w:t>
      </w:r>
      <w:proofErr w:type="spellStart"/>
      <w:r>
        <w:rPr>
          <w:rFonts w:ascii="Arial" w:eastAsia="Arial" w:hAnsi="Arial" w:cs="Arial"/>
          <w:sz w:val="24"/>
          <w:szCs w:val="24"/>
        </w:rPr>
        <w:t>cms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., carpeta, agenda...). El </w:t>
      </w:r>
      <w:proofErr w:type="spellStart"/>
      <w:r>
        <w:rPr>
          <w:rFonts w:ascii="Arial" w:eastAsia="Arial" w:hAnsi="Arial" w:cs="Arial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lo proporciona y no va </w:t>
      </w:r>
      <w:proofErr w:type="spellStart"/>
      <w:r>
        <w:rPr>
          <w:rFonts w:ascii="Arial" w:eastAsia="Arial" w:hAnsi="Arial" w:cs="Arial"/>
          <w:sz w:val="24"/>
          <w:szCs w:val="24"/>
        </w:rPr>
        <w:t>incluido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</w:rPr>
        <w:t>cuota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curso. No se </w:t>
      </w:r>
      <w:proofErr w:type="spellStart"/>
      <w:r>
        <w:rPr>
          <w:rFonts w:ascii="Arial" w:eastAsia="Arial" w:hAnsi="Arial" w:cs="Arial"/>
          <w:sz w:val="24"/>
          <w:szCs w:val="24"/>
        </w:rPr>
        <w:t>podrá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pedir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ningún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compañero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el </w:t>
      </w:r>
      <w:proofErr w:type="spellStart"/>
      <w:r>
        <w:rPr>
          <w:rFonts w:ascii="Arial" w:eastAsia="Arial" w:hAnsi="Arial" w:cs="Arial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trae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material, se </w:t>
      </w:r>
      <w:proofErr w:type="spellStart"/>
      <w:r>
        <w:rPr>
          <w:rFonts w:ascii="Arial" w:eastAsia="Arial" w:hAnsi="Arial" w:cs="Arial"/>
          <w:sz w:val="24"/>
          <w:szCs w:val="24"/>
        </w:rPr>
        <w:t>anotará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programa de </w:t>
      </w:r>
      <w:proofErr w:type="spellStart"/>
      <w:r>
        <w:rPr>
          <w:rFonts w:ascii="Arial" w:eastAsia="Arial" w:hAnsi="Arial" w:cs="Arial"/>
          <w:sz w:val="24"/>
          <w:szCs w:val="24"/>
        </w:rPr>
        <w:t>gestión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escolar y se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nota.</w:t>
      </w:r>
    </w:p>
    <w:p w14:paraId="17CA0E12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actividades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recogerán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un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dosier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elaborado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el </w:t>
      </w:r>
      <w:proofErr w:type="spellStart"/>
      <w:r>
        <w:rPr>
          <w:rFonts w:ascii="Arial" w:eastAsia="Arial" w:hAnsi="Arial" w:cs="Arial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mano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excepto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 que se </w:t>
      </w:r>
      <w:proofErr w:type="spellStart"/>
      <w:r>
        <w:rPr>
          <w:rFonts w:ascii="Arial" w:eastAsia="Arial" w:hAnsi="Arial" w:cs="Arial"/>
          <w:sz w:val="24"/>
          <w:szCs w:val="24"/>
        </w:rPr>
        <w:t>trabaje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ordenador), que se </w:t>
      </w:r>
      <w:proofErr w:type="spellStart"/>
      <w:r>
        <w:rPr>
          <w:rFonts w:ascii="Arial" w:eastAsia="Arial" w:hAnsi="Arial" w:cs="Arial"/>
          <w:sz w:val="24"/>
          <w:szCs w:val="24"/>
        </w:rPr>
        <w:t>entregará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sz w:val="24"/>
          <w:szCs w:val="24"/>
        </w:rPr>
        <w:t>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trimestre. Las </w:t>
      </w:r>
      <w:proofErr w:type="spellStart"/>
      <w:r>
        <w:rPr>
          <w:rFonts w:ascii="Arial" w:eastAsia="Arial" w:hAnsi="Arial" w:cs="Arial"/>
          <w:sz w:val="24"/>
          <w:szCs w:val="24"/>
        </w:rPr>
        <w:t>actividades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deberán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ordenarse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apartados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incorporando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b/>
          <w:smallCaps/>
          <w:sz w:val="24"/>
          <w:szCs w:val="24"/>
        </w:rPr>
        <w:t>índice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que </w:t>
      </w:r>
      <w:proofErr w:type="spellStart"/>
      <w:r>
        <w:rPr>
          <w:rFonts w:ascii="Arial" w:eastAsia="Arial" w:hAnsi="Arial" w:cs="Arial"/>
          <w:sz w:val="24"/>
          <w:szCs w:val="24"/>
        </w:rPr>
        <w:t>incluirá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números de </w:t>
      </w:r>
      <w:proofErr w:type="spellStart"/>
      <w:r>
        <w:rPr>
          <w:rFonts w:ascii="Arial" w:eastAsia="Arial" w:hAnsi="Arial" w:cs="Arial"/>
          <w:sz w:val="24"/>
          <w:szCs w:val="24"/>
        </w:rPr>
        <w:t>página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que </w:t>
      </w:r>
      <w:proofErr w:type="spellStart"/>
      <w:r>
        <w:rPr>
          <w:rFonts w:ascii="Arial" w:eastAsia="Arial" w:hAnsi="Arial" w:cs="Arial"/>
          <w:sz w:val="24"/>
          <w:szCs w:val="24"/>
        </w:rPr>
        <w:t>ayude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ordenados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apuntes.</w:t>
      </w:r>
    </w:p>
    <w:p w14:paraId="3D8A87A1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sz w:val="24"/>
          <w:szCs w:val="24"/>
        </w:rPr>
        <w:t>dosier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apartados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autónomos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6820315" w14:textId="77777777" w:rsidR="005214DA" w:rsidRDefault="00FF43E4">
      <w:pPr>
        <w:spacing w:after="120"/>
        <w:ind w:left="720"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1- </w:t>
      </w:r>
      <w:proofErr w:type="spellStart"/>
      <w:r>
        <w:rPr>
          <w:rFonts w:ascii="Arial" w:eastAsia="Arial" w:hAnsi="Arial" w:cs="Arial"/>
          <w:sz w:val="24"/>
          <w:szCs w:val="24"/>
        </w:rPr>
        <w:t>Comprensión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lectora.</w:t>
      </w:r>
    </w:p>
    <w:p w14:paraId="44BCFD11" w14:textId="77777777" w:rsidR="005214DA" w:rsidRDefault="00FF43E4">
      <w:pPr>
        <w:spacing w:after="120"/>
        <w:ind w:left="720"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2- </w:t>
      </w:r>
      <w:proofErr w:type="spellStart"/>
      <w:r>
        <w:rPr>
          <w:rFonts w:ascii="Arial" w:eastAsia="Arial" w:hAnsi="Arial" w:cs="Arial"/>
          <w:sz w:val="24"/>
          <w:szCs w:val="24"/>
        </w:rPr>
        <w:t>Expresión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escrita.</w:t>
      </w:r>
    </w:p>
    <w:p w14:paraId="2145571C" w14:textId="77777777" w:rsidR="005214DA" w:rsidRDefault="00FF43E4">
      <w:pPr>
        <w:spacing w:after="120"/>
        <w:ind w:left="720"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3- </w:t>
      </w:r>
      <w:proofErr w:type="spellStart"/>
      <w:r>
        <w:rPr>
          <w:rFonts w:ascii="Arial" w:eastAsia="Arial" w:hAnsi="Arial" w:cs="Arial"/>
          <w:sz w:val="24"/>
          <w:szCs w:val="24"/>
        </w:rPr>
        <w:t>Comunicación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oral.</w:t>
      </w:r>
    </w:p>
    <w:p w14:paraId="7C2B9028" w14:textId="77777777" w:rsidR="005214DA" w:rsidRDefault="00FF43E4">
      <w:pPr>
        <w:spacing w:after="120"/>
        <w:ind w:left="720"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4- </w:t>
      </w:r>
      <w:proofErr w:type="spellStart"/>
      <w:r>
        <w:rPr>
          <w:rFonts w:ascii="Arial" w:eastAsia="Arial" w:hAnsi="Arial" w:cs="Arial"/>
          <w:sz w:val="24"/>
          <w:szCs w:val="24"/>
        </w:rPr>
        <w:t>Funcionamiento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lengua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gramática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ortografía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léxico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E463735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material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complementario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esquemas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resúmenes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redacciones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fotocopias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etc.)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incluirse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apartado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correspondiente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atendiendo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contenido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y no al final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anexos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C0BCA7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exigirá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clara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caligrafía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legible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caligrafía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significa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escritura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hermosa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ordenada (con los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espacios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adecuados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entre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títulos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párrafos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apartados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etc.),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limpia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evitar los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tachones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el abuso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excesivo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 corrector) y con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márgenes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correctos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1228B0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hojas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rellenarán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las 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completarán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enteras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dejarán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espacios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blanco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mismo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apartado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numeración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las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páginas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deberá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las 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nunca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hojas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2AFAF7F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utilizarse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bolígrafo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azul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negro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rojo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verde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defecto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queda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reservado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para las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correcciones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profesora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del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alumnado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obligatorias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lápiz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utilizarse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salvo que,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ocasionalmente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así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indique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8EC6085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profesora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pedir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todas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actividades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supervisión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Si se observa falta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ejercicios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correcciones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tomará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nota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repercutirá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la final de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FB2544" w14:textId="77777777" w:rsidR="00DF4C62" w:rsidRPr="00DF4C62" w:rsidRDefault="00DF4C62" w:rsidP="00DF4C6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-1" w:right="-566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kern w:val="1"/>
          <w:position w:val="-1"/>
          <w:sz w:val="24"/>
          <w:szCs w:val="24"/>
          <w:lang w:val="es-ES" w:eastAsia="hi-IN" w:bidi="hi-IN"/>
        </w:rPr>
      </w:pPr>
      <w:r w:rsidRPr="00DF4C62">
        <w:rPr>
          <w:rFonts w:ascii="Arial" w:eastAsia="Arial" w:hAnsi="Arial" w:cs="Arial"/>
          <w:color w:val="000000"/>
          <w:kern w:val="1"/>
          <w:position w:val="-1"/>
          <w:sz w:val="24"/>
          <w:szCs w:val="24"/>
          <w:lang w:val="es-ES" w:eastAsia="hi-IN" w:bidi="hi-IN"/>
        </w:rPr>
        <w:t xml:space="preserve">También se realizarán y entregarán algunas actividades a través de CLASSROOM, por lo que el alumnado deberá tener presente su consulta periódica, siempre siguiendo las indicaciones del profesorado. </w:t>
      </w:r>
    </w:p>
    <w:p w14:paraId="4F3FAFCC" w14:textId="1A1C3BC3" w:rsidR="005214DA" w:rsidRDefault="00FF43E4">
      <w:pPr>
        <w:spacing w:before="240"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manual de consulta y estudio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libro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LC 2</w:t>
      </w:r>
      <w:r>
        <w:rPr>
          <w:rFonts w:ascii="Arial" w:eastAsia="Arial" w:hAnsi="Arial" w:cs="Arial"/>
          <w:sz w:val="24"/>
          <w:szCs w:val="24"/>
        </w:rPr>
        <w:t xml:space="preserve"> de la editorial Vicens Vives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digital </w:t>
      </w:r>
      <w:proofErr w:type="spellStart"/>
      <w:r>
        <w:rPr>
          <w:rFonts w:ascii="Arial" w:eastAsia="Arial" w:hAnsi="Arial" w:cs="Arial"/>
          <w:sz w:val="24"/>
          <w:szCs w:val="24"/>
        </w:rPr>
        <w:t>correspondiente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9480B03" w14:textId="77777777" w:rsidR="005214DA" w:rsidRDefault="00FF43E4">
      <w:pPr>
        <w:spacing w:before="24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EVALUACIÓN</w:t>
      </w:r>
    </w:p>
    <w:p w14:paraId="3BDB4D21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Nota global: se </w:t>
      </w:r>
      <w:proofErr w:type="spellStart"/>
      <w:r>
        <w:rPr>
          <w:rFonts w:ascii="Arial" w:eastAsia="Arial" w:hAnsi="Arial" w:cs="Arial"/>
          <w:sz w:val="24"/>
          <w:szCs w:val="24"/>
        </w:rPr>
        <w:t>tendrán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</w:rPr>
        <w:t>notas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pruebas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expresión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escrita, </w:t>
      </w:r>
      <w:proofErr w:type="spellStart"/>
      <w:r>
        <w:rPr>
          <w:rFonts w:ascii="Arial" w:eastAsia="Arial" w:hAnsi="Arial" w:cs="Arial"/>
          <w:sz w:val="24"/>
          <w:szCs w:val="24"/>
        </w:rPr>
        <w:t>gramática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lectura </w:t>
      </w:r>
      <w:proofErr w:type="spellStart"/>
      <w:r>
        <w:rPr>
          <w:rFonts w:ascii="Arial" w:eastAsia="Arial" w:hAnsi="Arial" w:cs="Arial"/>
          <w:sz w:val="24"/>
          <w:szCs w:val="24"/>
        </w:rPr>
        <w:t>obligatoria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…), </w:t>
      </w:r>
      <w:proofErr w:type="spellStart"/>
      <w:r>
        <w:rPr>
          <w:rFonts w:ascii="Arial" w:eastAsia="Arial" w:hAnsi="Arial" w:cs="Arial"/>
          <w:sz w:val="24"/>
          <w:szCs w:val="24"/>
        </w:rPr>
        <w:t>exámenes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trimestrales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trabajos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la nota de actitud*.</w:t>
      </w:r>
    </w:p>
    <w:p w14:paraId="672AB910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sz w:val="24"/>
          <w:szCs w:val="24"/>
        </w:rPr>
        <w:t>aprobar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llegar a ‘assoliment satisfactori’ (AS) en las </w:t>
      </w:r>
      <w:proofErr w:type="spellStart"/>
      <w:r>
        <w:rPr>
          <w:rFonts w:ascii="Arial" w:eastAsia="Arial" w:hAnsi="Arial" w:cs="Arial"/>
          <w:sz w:val="24"/>
          <w:szCs w:val="24"/>
        </w:rPr>
        <w:t>competencias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básicas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D0A7EFD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*Actitud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ante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14:paraId="46B6AA7E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Trabajo en </w:t>
      </w:r>
      <w:proofErr w:type="spellStart"/>
      <w:r>
        <w:rPr>
          <w:rFonts w:ascii="Arial" w:eastAsia="Arial" w:hAnsi="Arial" w:cs="Arial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en casa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penalización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tarea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realizada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68B783E7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trabajos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plazo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estipulado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penalización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retraso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).</w:t>
      </w:r>
    </w:p>
    <w:p w14:paraId="634C36D7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dosier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trimestral.</w:t>
      </w:r>
    </w:p>
    <w:p w14:paraId="7DE0D4F5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interés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556A8B3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Participación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activa en el aula en </w:t>
      </w:r>
      <w:proofErr w:type="spellStart"/>
      <w:r>
        <w:rPr>
          <w:rFonts w:ascii="Arial" w:eastAsia="Arial" w:hAnsi="Arial" w:cs="Arial"/>
          <w:sz w:val="24"/>
          <w:szCs w:val="24"/>
        </w:rPr>
        <w:t>lengua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castellana.</w:t>
      </w:r>
    </w:p>
    <w:p w14:paraId="5892B1DE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Traer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siempre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materiales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pedidos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principio de curso.</w:t>
      </w:r>
    </w:p>
    <w:p w14:paraId="0EBE7F7F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Comportamiento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14:paraId="3D2DE98D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Respetar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</w:rPr>
        <w:t>normas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actuación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convivencia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Entre </w:t>
      </w:r>
      <w:proofErr w:type="spellStart"/>
      <w:r>
        <w:rPr>
          <w:rFonts w:ascii="Arial" w:eastAsia="Arial" w:hAnsi="Arial" w:cs="Arial"/>
          <w:sz w:val="24"/>
          <w:szCs w:val="24"/>
        </w:rPr>
        <w:t>clases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 se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pasillo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excepto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</w:rPr>
        <w:t>cambios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aula, se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estar en </w:t>
      </w:r>
      <w:proofErr w:type="spellStart"/>
      <w:r>
        <w:rPr>
          <w:rFonts w:ascii="Arial" w:eastAsia="Arial" w:hAnsi="Arial" w:cs="Arial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se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los </w:t>
      </w:r>
      <w:proofErr w:type="spellStart"/>
      <w:r>
        <w:rPr>
          <w:rFonts w:ascii="Arial" w:eastAsia="Arial" w:hAnsi="Arial" w:cs="Arial"/>
          <w:sz w:val="24"/>
          <w:szCs w:val="24"/>
        </w:rPr>
        <w:t>compañeros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un </w:t>
      </w:r>
      <w:proofErr w:type="spellStart"/>
      <w:r>
        <w:rPr>
          <w:rFonts w:ascii="Arial" w:eastAsia="Arial" w:hAnsi="Arial" w:cs="Arial"/>
          <w:sz w:val="24"/>
          <w:szCs w:val="24"/>
        </w:rPr>
        <w:t>tono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adecuado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No se </w:t>
      </w:r>
      <w:proofErr w:type="spellStart"/>
      <w:r>
        <w:rPr>
          <w:rFonts w:ascii="Arial" w:eastAsia="Arial" w:hAnsi="Arial" w:cs="Arial"/>
          <w:sz w:val="24"/>
          <w:szCs w:val="24"/>
        </w:rPr>
        <w:t>come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ni se </w:t>
      </w:r>
      <w:proofErr w:type="spellStart"/>
      <w:r>
        <w:rPr>
          <w:rFonts w:ascii="Arial" w:eastAsia="Arial" w:hAnsi="Arial" w:cs="Arial"/>
          <w:sz w:val="24"/>
          <w:szCs w:val="24"/>
        </w:rPr>
        <w:t>bebe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aula. Al tocar el </w:t>
      </w:r>
      <w:proofErr w:type="spellStart"/>
      <w:r>
        <w:rPr>
          <w:rFonts w:ascii="Arial" w:eastAsia="Arial" w:hAnsi="Arial" w:cs="Arial"/>
          <w:sz w:val="24"/>
          <w:szCs w:val="24"/>
        </w:rPr>
        <w:t>segundo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timbre, el </w:t>
      </w:r>
      <w:proofErr w:type="spellStart"/>
      <w:r>
        <w:rPr>
          <w:rFonts w:ascii="Arial" w:eastAsia="Arial" w:hAnsi="Arial" w:cs="Arial"/>
          <w:sz w:val="24"/>
          <w:szCs w:val="24"/>
        </w:rPr>
        <w:t>alumnado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estar </w:t>
      </w:r>
      <w:proofErr w:type="spellStart"/>
      <w:r>
        <w:rPr>
          <w:rFonts w:ascii="Arial" w:eastAsia="Arial" w:hAnsi="Arial" w:cs="Arial"/>
          <w:sz w:val="24"/>
          <w:szCs w:val="24"/>
        </w:rPr>
        <w:t>sentado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con los </w:t>
      </w:r>
      <w:proofErr w:type="spellStart"/>
      <w:r>
        <w:rPr>
          <w:rFonts w:ascii="Arial" w:eastAsia="Arial" w:hAnsi="Arial" w:cs="Arial"/>
          <w:sz w:val="24"/>
          <w:szCs w:val="24"/>
        </w:rPr>
        <w:t>materiales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necesarios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encima de la mesa. No se </w:t>
      </w:r>
      <w:proofErr w:type="spellStart"/>
      <w:r>
        <w:rPr>
          <w:rFonts w:ascii="Arial" w:eastAsia="Arial" w:hAnsi="Arial" w:cs="Arial"/>
          <w:sz w:val="24"/>
          <w:szCs w:val="24"/>
        </w:rPr>
        <w:t>podrá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utilizar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ningún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aparato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electrónico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565ABD4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No </w:t>
      </w:r>
      <w:proofErr w:type="spellStart"/>
      <w:r>
        <w:rPr>
          <w:rFonts w:ascii="Arial" w:eastAsia="Arial" w:hAnsi="Arial" w:cs="Arial"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advertencias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faltas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disciplina </w:t>
      </w:r>
      <w:proofErr w:type="spell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trimestre.</w:t>
      </w:r>
    </w:p>
    <w:p w14:paraId="487DA32E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Respeto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compañeros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</w:rPr>
        <w:t>profesorado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6E9FA46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Puntualidad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aula (tres </w:t>
      </w:r>
      <w:proofErr w:type="spellStart"/>
      <w:r>
        <w:rPr>
          <w:rFonts w:ascii="Arial" w:eastAsia="Arial" w:hAnsi="Arial" w:cs="Arial"/>
          <w:sz w:val="24"/>
          <w:szCs w:val="24"/>
        </w:rPr>
        <w:t>retrasos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contabilizarán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como una </w:t>
      </w:r>
      <w:proofErr w:type="spellStart"/>
      <w:r>
        <w:rPr>
          <w:rFonts w:ascii="Arial" w:eastAsia="Arial" w:hAnsi="Arial" w:cs="Arial"/>
          <w:sz w:val="24"/>
          <w:szCs w:val="24"/>
        </w:rPr>
        <w:t>inasistencia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29330BC0" w14:textId="77777777" w:rsidR="005214DA" w:rsidRDefault="00FF43E4">
      <w:pPr>
        <w:spacing w:after="120"/>
        <w:ind w:right="-568"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Asistencia: la </w:t>
      </w:r>
      <w:proofErr w:type="spellStart"/>
      <w:r>
        <w:rPr>
          <w:rFonts w:ascii="Arial" w:eastAsia="Arial" w:hAnsi="Arial" w:cs="Arial"/>
          <w:sz w:val="24"/>
          <w:szCs w:val="24"/>
        </w:rPr>
        <w:t>asistencia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alumnado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 imprescindible y </w:t>
      </w:r>
      <w:proofErr w:type="spellStart"/>
      <w:r>
        <w:rPr>
          <w:rFonts w:ascii="Arial" w:eastAsia="Arial" w:hAnsi="Arial" w:cs="Arial"/>
          <w:sz w:val="24"/>
          <w:szCs w:val="24"/>
        </w:rPr>
        <w:t>obligatoria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65680B2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ausencias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injustificadas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repercutirán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negativamente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</w:rPr>
        <w:t>evaluación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F93EC20" w14:textId="77777777" w:rsidR="005214DA" w:rsidRDefault="00FF43E4">
      <w:pPr>
        <w:pBdr>
          <w:top w:val="nil"/>
          <w:left w:val="nil"/>
          <w:bottom w:val="nil"/>
          <w:right w:val="nil"/>
          <w:between w:val="nil"/>
        </w:pBdr>
        <w:spacing w:after="120"/>
        <w:ind w:right="-568" w:firstLine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* 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relación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asistencia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si un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falta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 examen, no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repetirá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a no ser 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presente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primer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vuelva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justificante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médico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 oficial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correspondiente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partir de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incorporación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/a al centro escolar).</w:t>
      </w:r>
    </w:p>
    <w:p w14:paraId="48D6820F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acuerdo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Lengua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Castellana, en </w:t>
      </w:r>
      <w:proofErr w:type="spellStart"/>
      <w:r>
        <w:rPr>
          <w:rFonts w:ascii="Arial" w:eastAsia="Arial" w:hAnsi="Arial" w:cs="Arial"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exámenes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trabajos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descontará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0,10 </w:t>
      </w:r>
      <w:proofErr w:type="spellStart"/>
      <w:r>
        <w:rPr>
          <w:rFonts w:ascii="Arial" w:eastAsia="Arial" w:hAnsi="Arial" w:cs="Arial"/>
          <w:sz w:val="24"/>
          <w:szCs w:val="24"/>
        </w:rPr>
        <w:t>puntos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por cada error </w:t>
      </w:r>
      <w:proofErr w:type="spellStart"/>
      <w:r>
        <w:rPr>
          <w:rFonts w:ascii="Arial" w:eastAsia="Arial" w:hAnsi="Arial" w:cs="Arial"/>
          <w:sz w:val="24"/>
          <w:szCs w:val="24"/>
        </w:rPr>
        <w:t>ortográfico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morfológico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sintáctico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léxico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repetido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Como </w:t>
      </w:r>
      <w:proofErr w:type="spellStart"/>
      <w:r>
        <w:rPr>
          <w:rFonts w:ascii="Arial" w:eastAsia="Arial" w:hAnsi="Arial" w:cs="Arial"/>
          <w:sz w:val="24"/>
          <w:szCs w:val="24"/>
        </w:rPr>
        <w:t>máximo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sz w:val="24"/>
          <w:szCs w:val="24"/>
        </w:rPr>
        <w:t>descontará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 punto en 2º de la ESO.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la </w:t>
      </w:r>
      <w:proofErr w:type="spellStart"/>
      <w:r>
        <w:rPr>
          <w:rFonts w:ascii="Arial" w:eastAsia="Arial" w:hAnsi="Arial" w:cs="Arial"/>
          <w:sz w:val="24"/>
          <w:szCs w:val="24"/>
        </w:rPr>
        <w:t>puntuación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sz w:val="24"/>
          <w:szCs w:val="24"/>
        </w:rPr>
        <w:t>escritos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eastAsia="Arial" w:hAnsi="Arial" w:cs="Arial"/>
          <w:sz w:val="24"/>
          <w:szCs w:val="24"/>
        </w:rPr>
        <w:t>tendrán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</w:rPr>
        <w:t>propiedades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corrección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ortográfica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gramatical.</w:t>
      </w:r>
    </w:p>
    <w:p w14:paraId="68484BA5" w14:textId="77777777" w:rsidR="005214DA" w:rsidRDefault="00FF43E4">
      <w:pPr>
        <w:tabs>
          <w:tab w:val="left" w:pos="284"/>
        </w:tabs>
        <w:ind w:left="720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proofErr w:type="spellStart"/>
      <w:r>
        <w:rPr>
          <w:rFonts w:ascii="Arial" w:eastAsia="Arial" w:hAnsi="Arial" w:cs="Arial"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error </w:t>
      </w:r>
      <w:proofErr w:type="spellStart"/>
      <w:r>
        <w:rPr>
          <w:rFonts w:ascii="Arial" w:eastAsia="Arial" w:hAnsi="Arial" w:cs="Arial"/>
          <w:sz w:val="24"/>
          <w:szCs w:val="24"/>
        </w:rPr>
        <w:t>pueda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olvido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no se </w:t>
      </w:r>
      <w:proofErr w:type="spellStart"/>
      <w:r>
        <w:rPr>
          <w:rFonts w:ascii="Arial" w:eastAsia="Arial" w:hAnsi="Arial" w:cs="Arial"/>
          <w:sz w:val="24"/>
          <w:szCs w:val="24"/>
        </w:rPr>
        <w:t>penalizará</w:t>
      </w:r>
      <w:proofErr w:type="spellEnd"/>
      <w:r>
        <w:rPr>
          <w:rFonts w:ascii="Arial" w:eastAsia="Arial" w:hAnsi="Arial" w:cs="Arial"/>
          <w:sz w:val="24"/>
          <w:szCs w:val="24"/>
        </w:rPr>
        <w:t>. ¡</w:t>
      </w:r>
      <w:proofErr w:type="spellStart"/>
      <w:r>
        <w:rPr>
          <w:rFonts w:ascii="Arial" w:eastAsia="Arial" w:hAnsi="Arial" w:cs="Arial"/>
          <w:sz w:val="24"/>
          <w:szCs w:val="24"/>
        </w:rPr>
        <w:t>Atención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!: si la falta de </w:t>
      </w:r>
      <w:proofErr w:type="spellStart"/>
      <w:r>
        <w:rPr>
          <w:rFonts w:ascii="Arial" w:eastAsia="Arial" w:hAnsi="Arial" w:cs="Arial"/>
          <w:sz w:val="24"/>
          <w:szCs w:val="24"/>
        </w:rPr>
        <w:t>ortografía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aparece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una pregunta que </w:t>
      </w:r>
      <w:proofErr w:type="spellStart"/>
      <w:r>
        <w:rPr>
          <w:rFonts w:ascii="Arial" w:eastAsia="Arial" w:hAnsi="Arial" w:cs="Arial"/>
          <w:sz w:val="24"/>
          <w:szCs w:val="24"/>
        </w:rPr>
        <w:t>requiere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una sola </w:t>
      </w:r>
      <w:proofErr w:type="spellStart"/>
      <w:r>
        <w:rPr>
          <w:rFonts w:ascii="Arial" w:eastAsia="Arial" w:hAnsi="Arial" w:cs="Arial"/>
          <w:sz w:val="24"/>
          <w:szCs w:val="24"/>
        </w:rPr>
        <w:t>palabra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(p. </w:t>
      </w:r>
      <w:proofErr w:type="spellStart"/>
      <w:r>
        <w:rPr>
          <w:rFonts w:ascii="Arial" w:eastAsia="Arial" w:hAnsi="Arial" w:cs="Arial"/>
          <w:sz w:val="24"/>
          <w:szCs w:val="24"/>
        </w:rPr>
        <w:t>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un </w:t>
      </w:r>
      <w:proofErr w:type="spellStart"/>
      <w:r>
        <w:rPr>
          <w:rFonts w:ascii="Arial" w:eastAsia="Arial" w:hAnsi="Arial" w:cs="Arial"/>
          <w:sz w:val="24"/>
          <w:szCs w:val="24"/>
        </w:rPr>
        <w:t>sinónimo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una forma verbal), el </w:t>
      </w:r>
      <w:proofErr w:type="spellStart"/>
      <w:r>
        <w:rPr>
          <w:rFonts w:ascii="Arial" w:eastAsia="Arial" w:hAnsi="Arial" w:cs="Arial"/>
          <w:sz w:val="24"/>
          <w:szCs w:val="24"/>
        </w:rPr>
        <w:t>alumno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pierde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puntuación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pregunta.</w:t>
      </w:r>
    </w:p>
    <w:p w14:paraId="388ADCBF" w14:textId="77777777" w:rsidR="005214DA" w:rsidRDefault="00FF43E4">
      <w:pPr>
        <w:tabs>
          <w:tab w:val="left" w:pos="284"/>
        </w:tabs>
        <w:ind w:right="-5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Habrá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convocatorias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primer, </w:t>
      </w:r>
      <w:proofErr w:type="spellStart"/>
      <w:r>
        <w:rPr>
          <w:rFonts w:ascii="Arial" w:eastAsia="Arial" w:hAnsi="Arial" w:cs="Arial"/>
          <w:sz w:val="24"/>
          <w:szCs w:val="24"/>
        </w:rPr>
        <w:t>segundo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tercer trimestres, en las que se </w:t>
      </w:r>
      <w:proofErr w:type="spellStart"/>
      <w:r>
        <w:rPr>
          <w:rFonts w:ascii="Arial" w:eastAsia="Arial" w:hAnsi="Arial" w:cs="Arial"/>
          <w:sz w:val="24"/>
          <w:szCs w:val="24"/>
        </w:rPr>
        <w:t>valorarán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resultados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exámenes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como la </w:t>
      </w:r>
      <w:proofErr w:type="spellStart"/>
      <w:r>
        <w:rPr>
          <w:rFonts w:ascii="Arial" w:eastAsia="Arial" w:hAnsi="Arial" w:cs="Arial"/>
          <w:sz w:val="24"/>
          <w:szCs w:val="24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trabajos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dosieres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expresiones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escritas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…) </w:t>
      </w:r>
      <w:proofErr w:type="spellStart"/>
      <w:r>
        <w:rPr>
          <w:rFonts w:ascii="Arial" w:eastAsia="Arial" w:hAnsi="Arial" w:cs="Arial"/>
          <w:sz w:val="24"/>
          <w:szCs w:val="24"/>
        </w:rPr>
        <w:t>pendientes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entrega. La nota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como </w:t>
      </w:r>
      <w:proofErr w:type="spellStart"/>
      <w:r>
        <w:rPr>
          <w:rFonts w:ascii="Arial" w:eastAsia="Arial" w:hAnsi="Arial" w:cs="Arial"/>
          <w:sz w:val="24"/>
          <w:szCs w:val="24"/>
        </w:rPr>
        <w:t>máximo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.</w:t>
      </w:r>
    </w:p>
    <w:p w14:paraId="42436321" w14:textId="77777777" w:rsidR="005214DA" w:rsidRDefault="00FF43E4">
      <w:pPr>
        <w:spacing w:line="240" w:lineRule="auto"/>
        <w:ind w:right="-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SUSPENDIDOS DEL CURSO ANTERIOR</w:t>
      </w:r>
    </w:p>
    <w:p w14:paraId="2E3EB75D" w14:textId="03A577DB" w:rsidR="005214DA" w:rsidRDefault="00FF43E4">
      <w:pPr>
        <w:spacing w:before="120" w:after="120" w:line="240" w:lineRule="auto"/>
        <w:ind w:right="-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sz w:val="24"/>
          <w:szCs w:val="24"/>
        </w:rPr>
        <w:t>alumnos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empiecen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curso con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suspendida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curso anterior </w:t>
      </w:r>
      <w:proofErr w:type="spellStart"/>
      <w:r>
        <w:rPr>
          <w:rFonts w:ascii="Arial" w:eastAsia="Arial" w:hAnsi="Arial" w:cs="Arial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recuperarla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eastAsia="Arial" w:hAnsi="Arial" w:cs="Arial"/>
          <w:sz w:val="24"/>
          <w:szCs w:val="24"/>
        </w:rPr>
        <w:t>aprueban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 w:rsidR="00721A60">
        <w:rPr>
          <w:rFonts w:ascii="Arial" w:eastAsia="Arial" w:hAnsi="Arial" w:cs="Arial"/>
          <w:sz w:val="24"/>
          <w:szCs w:val="24"/>
        </w:rPr>
        <w:t>2n</w:t>
      </w:r>
      <w:r>
        <w:rPr>
          <w:rFonts w:ascii="Arial" w:eastAsia="Arial" w:hAnsi="Arial" w:cs="Arial"/>
          <w:sz w:val="24"/>
          <w:szCs w:val="24"/>
        </w:rPr>
        <w:t xml:space="preserve"> de ESO a final de curso. </w:t>
      </w:r>
      <w:proofErr w:type="spellStart"/>
      <w:r>
        <w:rPr>
          <w:rFonts w:ascii="Arial" w:eastAsia="Arial" w:hAnsi="Arial" w:cs="Arial"/>
          <w:sz w:val="24"/>
          <w:szCs w:val="24"/>
        </w:rPr>
        <w:t>También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recuperarla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presentándose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eastAsia="Arial" w:hAnsi="Arial" w:cs="Arial"/>
          <w:sz w:val="24"/>
          <w:szCs w:val="24"/>
        </w:rPr>
        <w:t>convocatorias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oficiales de </w:t>
      </w:r>
      <w:proofErr w:type="spellStart"/>
      <w:r>
        <w:rPr>
          <w:rFonts w:ascii="Arial" w:eastAsia="Arial" w:hAnsi="Arial" w:cs="Arial"/>
          <w:sz w:val="24"/>
          <w:szCs w:val="24"/>
        </w:rPr>
        <w:t>junio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de </w:t>
      </w:r>
      <w:proofErr w:type="spellStart"/>
      <w:r>
        <w:rPr>
          <w:rFonts w:ascii="Arial" w:eastAsia="Arial" w:hAnsi="Arial" w:cs="Arial"/>
          <w:sz w:val="24"/>
          <w:szCs w:val="24"/>
        </w:rPr>
        <w:t>pendientes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curso anterior. La </w:t>
      </w:r>
      <w:proofErr w:type="spellStart"/>
      <w:r>
        <w:rPr>
          <w:rFonts w:ascii="Arial" w:eastAsia="Arial" w:hAnsi="Arial" w:cs="Arial"/>
          <w:sz w:val="24"/>
          <w:szCs w:val="24"/>
        </w:rPr>
        <w:t>calificación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obtenida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mediante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esta </w:t>
      </w:r>
      <w:proofErr w:type="spellStart"/>
      <w:r>
        <w:rPr>
          <w:rFonts w:ascii="Arial" w:eastAsia="Arial" w:hAnsi="Arial" w:cs="Arial"/>
          <w:sz w:val="24"/>
          <w:szCs w:val="24"/>
        </w:rPr>
        <w:t>convocatoria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como </w:t>
      </w:r>
      <w:proofErr w:type="spellStart"/>
      <w:r>
        <w:rPr>
          <w:rFonts w:ascii="Arial" w:eastAsia="Arial" w:hAnsi="Arial" w:cs="Arial"/>
          <w:sz w:val="24"/>
          <w:szCs w:val="24"/>
        </w:rPr>
        <w:t>máximo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.</w:t>
      </w:r>
    </w:p>
    <w:p w14:paraId="1308C00F" w14:textId="77777777" w:rsidR="005214DA" w:rsidRDefault="005214DA">
      <w:pPr>
        <w:spacing w:before="120" w:after="120" w:line="240" w:lineRule="auto"/>
        <w:ind w:right="-566"/>
        <w:jc w:val="both"/>
        <w:rPr>
          <w:rFonts w:ascii="Arial" w:eastAsia="Arial" w:hAnsi="Arial" w:cs="Arial"/>
          <w:sz w:val="24"/>
          <w:szCs w:val="24"/>
        </w:rPr>
      </w:pPr>
    </w:p>
    <w:p w14:paraId="51BCBAB7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CALIFICACIONES FINALES Y EXÁMENES FINALES EXTRAORDINARIOS</w:t>
      </w:r>
    </w:p>
    <w:p w14:paraId="5053F252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nota final del curso se </w:t>
      </w:r>
      <w:proofErr w:type="spellStart"/>
      <w:r>
        <w:rPr>
          <w:rFonts w:ascii="Arial" w:eastAsia="Arial" w:hAnsi="Arial" w:cs="Arial"/>
          <w:sz w:val="24"/>
          <w:szCs w:val="24"/>
        </w:rPr>
        <w:t>obtendrá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las </w:t>
      </w:r>
      <w:proofErr w:type="spellStart"/>
      <w:r>
        <w:rPr>
          <w:rFonts w:ascii="Arial" w:eastAsia="Arial" w:hAnsi="Arial" w:cs="Arial"/>
          <w:sz w:val="24"/>
          <w:szCs w:val="24"/>
        </w:rPr>
        <w:t>notas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tres trimestres. Para poder </w:t>
      </w:r>
      <w:proofErr w:type="spellStart"/>
      <w:r>
        <w:rPr>
          <w:rFonts w:ascii="Arial" w:eastAsia="Arial" w:hAnsi="Arial" w:cs="Arial"/>
          <w:sz w:val="24"/>
          <w:szCs w:val="24"/>
        </w:rPr>
        <w:t>hacer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</w:rPr>
        <w:t>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tercer trimestre.</w:t>
      </w:r>
    </w:p>
    <w:p w14:paraId="3F840696" w14:textId="77777777" w:rsidR="005214DA" w:rsidRDefault="00FF43E4">
      <w:pPr>
        <w:spacing w:after="120"/>
        <w:ind w:right="-568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sz w:val="24"/>
          <w:szCs w:val="24"/>
        </w:rPr>
        <w:t>alumnado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tenga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recuperar la </w:t>
      </w:r>
      <w:proofErr w:type="spellStart"/>
      <w:r>
        <w:rPr>
          <w:rFonts w:ascii="Arial" w:eastAsia="Arial" w:hAnsi="Arial" w:cs="Arial"/>
          <w:sz w:val="24"/>
          <w:szCs w:val="24"/>
        </w:rPr>
        <w:t>materia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derecho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una </w:t>
      </w:r>
      <w:proofErr w:type="spellStart"/>
      <w:r>
        <w:rPr>
          <w:rFonts w:ascii="Arial" w:eastAsia="Arial" w:hAnsi="Arial" w:cs="Arial"/>
          <w:sz w:val="24"/>
          <w:szCs w:val="24"/>
        </w:rPr>
        <w:t>convocatoria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junio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que </w:t>
      </w:r>
      <w:proofErr w:type="spellStart"/>
      <w:r>
        <w:rPr>
          <w:rFonts w:ascii="Arial" w:eastAsia="Arial" w:hAnsi="Arial" w:cs="Arial"/>
          <w:sz w:val="24"/>
          <w:szCs w:val="24"/>
        </w:rPr>
        <w:t>consistirá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un examen, un </w:t>
      </w:r>
      <w:proofErr w:type="spellStart"/>
      <w:r>
        <w:rPr>
          <w:rFonts w:ascii="Arial" w:eastAsia="Arial" w:hAnsi="Arial" w:cs="Arial"/>
          <w:sz w:val="24"/>
          <w:szCs w:val="24"/>
        </w:rPr>
        <w:t>dosier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actividades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la nota final de curso. La </w:t>
      </w:r>
      <w:proofErr w:type="spellStart"/>
      <w:r>
        <w:rPr>
          <w:rFonts w:ascii="Arial" w:eastAsia="Arial" w:hAnsi="Arial" w:cs="Arial"/>
          <w:sz w:val="24"/>
          <w:szCs w:val="24"/>
        </w:rPr>
        <w:t>calificación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final </w:t>
      </w:r>
      <w:proofErr w:type="spellStart"/>
      <w:r>
        <w:rPr>
          <w:rFonts w:ascii="Arial" w:eastAsia="Arial" w:hAnsi="Arial" w:cs="Arial"/>
          <w:sz w:val="24"/>
          <w:szCs w:val="24"/>
        </w:rPr>
        <w:t>obtenida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mediante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convocatoria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recuperación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</w:rPr>
        <w:t>podrá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superar l’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.</w:t>
      </w:r>
    </w:p>
    <w:p w14:paraId="46FD7751" w14:textId="77777777" w:rsidR="005214DA" w:rsidRDefault="005214DA">
      <w:pPr>
        <w:ind w:right="-568"/>
        <w:jc w:val="right"/>
        <w:rPr>
          <w:rFonts w:ascii="Arial" w:eastAsia="Arial" w:hAnsi="Arial" w:cs="Arial"/>
          <w:sz w:val="24"/>
          <w:szCs w:val="24"/>
        </w:rPr>
      </w:pPr>
    </w:p>
    <w:p w14:paraId="04D73B91" w14:textId="77777777" w:rsidR="005214DA" w:rsidRDefault="005214DA">
      <w:pPr>
        <w:ind w:right="-568"/>
        <w:jc w:val="right"/>
        <w:rPr>
          <w:rFonts w:ascii="Arial" w:eastAsia="Arial" w:hAnsi="Arial" w:cs="Arial"/>
          <w:sz w:val="24"/>
          <w:szCs w:val="24"/>
        </w:rPr>
      </w:pPr>
    </w:p>
    <w:p w14:paraId="5014D4AF" w14:textId="062B4EEB" w:rsidR="005214DA" w:rsidRDefault="00FF43E4">
      <w:pPr>
        <w:ind w:right="-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Castelldefels, </w:t>
      </w:r>
      <w:proofErr w:type="spellStart"/>
      <w:r>
        <w:rPr>
          <w:rFonts w:ascii="Arial" w:eastAsia="Arial" w:hAnsi="Arial" w:cs="Arial"/>
          <w:sz w:val="24"/>
          <w:szCs w:val="24"/>
        </w:rPr>
        <w:t>septiembre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</w:t>
      </w:r>
      <w:r w:rsidR="00721A60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5214DA">
      <w:headerReference w:type="default" r:id="rId7"/>
      <w:pgSz w:w="11906" w:h="16838"/>
      <w:pgMar w:top="1418" w:right="1701" w:bottom="709" w:left="1701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8795" w14:textId="77777777" w:rsidR="00B84D8E" w:rsidRDefault="00B84D8E">
      <w:pPr>
        <w:spacing w:after="0" w:line="240" w:lineRule="auto"/>
      </w:pPr>
      <w:r>
        <w:separator/>
      </w:r>
    </w:p>
  </w:endnote>
  <w:endnote w:type="continuationSeparator" w:id="0">
    <w:p w14:paraId="2E1954A2" w14:textId="77777777" w:rsidR="00B84D8E" w:rsidRDefault="00B8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BDD3" w14:textId="77777777" w:rsidR="00B84D8E" w:rsidRDefault="00B84D8E">
      <w:pPr>
        <w:spacing w:after="0" w:line="240" w:lineRule="auto"/>
      </w:pPr>
      <w:r>
        <w:separator/>
      </w:r>
    </w:p>
  </w:footnote>
  <w:footnote w:type="continuationSeparator" w:id="0">
    <w:p w14:paraId="71321F34" w14:textId="77777777" w:rsidR="00B84D8E" w:rsidRDefault="00B8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BB23" w14:textId="77777777" w:rsidR="005214DA" w:rsidRDefault="005214D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"/>
      <w:tblW w:w="10140" w:type="dxa"/>
      <w:tblInd w:w="-861" w:type="dxa"/>
      <w:tblLayout w:type="fixed"/>
      <w:tblLook w:val="0400" w:firstRow="0" w:lastRow="0" w:firstColumn="0" w:lastColumn="0" w:noHBand="0" w:noVBand="1"/>
    </w:tblPr>
    <w:tblGrid>
      <w:gridCol w:w="9042"/>
      <w:gridCol w:w="1098"/>
    </w:tblGrid>
    <w:tr w:rsidR="005214DA" w14:paraId="1F0C3F24" w14:textId="77777777">
      <w:trPr>
        <w:trHeight w:val="420"/>
      </w:trPr>
      <w:tc>
        <w:tcPr>
          <w:tcW w:w="9042" w:type="dxa"/>
          <w:vAlign w:val="center"/>
        </w:tcPr>
        <w:p w14:paraId="22671A23" w14:textId="77777777" w:rsidR="005214DA" w:rsidRDefault="00FF43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INSTITUT JOSEP LLUÍS SERT. CASTELLDEFELS.</w:t>
          </w:r>
        </w:p>
        <w:p w14:paraId="6862842F" w14:textId="77777777" w:rsidR="005214DA" w:rsidRDefault="00FF43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ab/>
            <w:t xml:space="preserve">DEPARTAMENTO DE </w:t>
          </w:r>
          <w:r>
            <w:rPr>
              <w:rFonts w:ascii="Arial" w:eastAsia="Arial" w:hAnsi="Arial" w:cs="Arial"/>
              <w:sz w:val="20"/>
              <w:szCs w:val="20"/>
            </w:rPr>
            <w:t>LENGUA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ESPAÑOLA Y LITERATURA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ab/>
            <w:t>2º ESO</w:t>
          </w:r>
        </w:p>
        <w:p w14:paraId="2675E641" w14:textId="77777777" w:rsidR="005214DA" w:rsidRDefault="005214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098" w:type="dxa"/>
          <w:shd w:val="clear" w:color="auto" w:fill="C0504D"/>
          <w:vAlign w:val="center"/>
        </w:tcPr>
        <w:p w14:paraId="140F03AA" w14:textId="77777777" w:rsidR="005214DA" w:rsidRDefault="00FF43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="000C008B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33DF0C44" w14:textId="77777777" w:rsidR="005214DA" w:rsidRDefault="00521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DA"/>
    <w:rsid w:val="000C008B"/>
    <w:rsid w:val="0019639C"/>
    <w:rsid w:val="005214DA"/>
    <w:rsid w:val="006D7027"/>
    <w:rsid w:val="00721A60"/>
    <w:rsid w:val="00B84D8E"/>
    <w:rsid w:val="00DF4C62"/>
    <w:rsid w:val="00FD0E27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Prof</cp:lastModifiedBy>
  <cp:revision>5</cp:revision>
  <dcterms:created xsi:type="dcterms:W3CDTF">2020-09-09T07:16:00Z</dcterms:created>
  <dcterms:modified xsi:type="dcterms:W3CDTF">2020-09-09T10:59:00Z</dcterms:modified>
</cp:coreProperties>
</file>