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48" w:after="120"/>
        <w:ind w:left="0" w:hanging="0"/>
        <w:outlineLvl w:val="0"/>
        <w:rPr>
          <w:rFonts w:eastAsia="Times New Roman" w:cs="Calibri" w:cstheme="minorHAnsi"/>
          <w:color w:val="002060"/>
          <w:kern w:val="2"/>
          <w:sz w:val="48"/>
          <w:szCs w:val="48"/>
          <w:lang w:eastAsia="es-ES"/>
        </w:rPr>
      </w:pPr>
      <w:r>
        <w:rPr>
          <w:rFonts w:eastAsia="Times New Roman" w:cs="Calibri" w:cstheme="minorHAnsi"/>
          <w:color w:val="002060"/>
          <w:kern w:val="2"/>
          <w:sz w:val="48"/>
          <w:szCs w:val="48"/>
          <w:lang w:eastAsia="es-ES"/>
        </w:rPr>
        <w:t>INSCRIPCIÓ A LA PROV</w:t>
      </w:r>
      <w:r>
        <w:rPr>
          <w:rFonts w:eastAsia="Times New Roman" w:cs="Calibri" w:cstheme="minorHAnsi"/>
          <w:color w:val="002060"/>
          <w:kern w:val="2"/>
          <w:sz w:val="48"/>
          <w:szCs w:val="48"/>
          <w:lang w:val="ca-ES" w:eastAsia="es-ES"/>
        </w:rPr>
        <w:t>A</w:t>
      </w:r>
      <w:r>
        <w:rPr>
          <w:rFonts w:eastAsia="Times New Roman" w:cs="Calibri" w:cstheme="minorHAnsi"/>
          <w:color w:val="002060"/>
          <w:kern w:val="2"/>
          <w:sz w:val="48"/>
          <w:szCs w:val="48"/>
          <w:lang w:eastAsia="es-ES"/>
        </w:rPr>
        <w:t xml:space="preserve"> D’ACCÉS A CICLES FORMATIUS </w:t>
      </w:r>
      <w:r>
        <w:rPr>
          <w:rFonts w:eastAsia="Times New Roman" w:cs="Calibri" w:cstheme="minorHAnsi"/>
          <w:color w:val="002060"/>
          <w:kern w:val="2"/>
          <w:sz w:val="48"/>
          <w:szCs w:val="48"/>
          <w:lang w:eastAsia="es-ES"/>
        </w:rPr>
        <w:t>DE GRAU MITJÀ</w:t>
      </w:r>
      <w:r>
        <w:rPr>
          <w:rFonts w:eastAsia="Times New Roman" w:cs="Calibri" w:cstheme="minorHAnsi"/>
          <w:color w:val="002060"/>
          <w:kern w:val="2"/>
          <w:sz w:val="48"/>
          <w:szCs w:val="48"/>
          <w:lang w:eastAsia="es-ES"/>
        </w:rPr>
        <w:t xml:space="preserve"> (procés telemàtic)</w:t>
      </w:r>
    </w:p>
    <w:p>
      <w:pPr>
        <w:pStyle w:val="Normal"/>
        <w:shd w:val="clear" w:color="auto" w:fill="FFFFFF"/>
        <w:spacing w:lineRule="auto" w:line="240" w:before="0" w:after="300"/>
        <w:rPr>
          <w:rFonts w:eastAsia="Times New Roman" w:cs="Calibri" w:cstheme="minorHAnsi"/>
          <w:color w:val="002060"/>
          <w:sz w:val="24"/>
          <w:szCs w:val="24"/>
          <w:lang w:eastAsia="es-ES"/>
        </w:rPr>
      </w:pPr>
      <w:r>
        <w:rPr>
          <w:rFonts w:eastAsia="Times New Roman" w:cs="Calibri" w:cstheme="minorHAnsi"/>
          <w:color w:val="002060"/>
          <w:sz w:val="24"/>
          <w:szCs w:val="24"/>
          <w:lang w:eastAsia="es-ES"/>
        </w:rPr>
        <w:t xml:space="preserve"> </w:t>
      </w:r>
      <w:r>
        <w:rPr>
          <w:rFonts w:eastAsia="Times New Roman" w:cs="Calibri" w:cstheme="minorHAnsi"/>
          <w:color w:val="333333"/>
          <w:sz w:val="24"/>
          <w:szCs w:val="24"/>
          <w:lang w:eastAsia="es-ES"/>
        </w:rPr>
        <w:t>Accés al portal del Departament d’Educació;</w:t>
      </w:r>
    </w:p>
    <w:p>
      <w:pPr>
        <w:pStyle w:val="Normal"/>
        <w:shd w:val="clear" w:color="auto" w:fill="FFFFFF"/>
        <w:spacing w:lineRule="auto" w:line="240" w:before="0" w:after="300"/>
        <w:rPr>
          <w:color w:val="333333"/>
        </w:rPr>
      </w:pPr>
      <w:hyperlink r:id="rId2">
        <w:r>
          <w:rPr>
            <w:rStyle w:val="EnlladInternet"/>
            <w:rFonts w:eastAsia="Times New Roman" w:cs="Calibri" w:cstheme="minorHAnsi"/>
            <w:color w:val="333333"/>
            <w:sz w:val="24"/>
            <w:szCs w:val="24"/>
            <w:lang w:eastAsia="es-ES"/>
          </w:rPr>
          <w:t>http://educacio.gencat.cat/ca/tramits/tramits-temes/11014-f-professional-gmitja?category=7445de6a-a82c-11e3-a972-000c29052e2c&amp;moda</w:t>
        </w:r>
      </w:hyperlink>
      <w:hyperlink r:id="rId4">
        <w:r>
          <w:rPr>
            <w:rStyle w:val="EnlladInternet"/>
            <w:rFonts w:eastAsia="Times New Roman" w:cs="Calibri" w:cstheme="minorHAnsi"/>
            <w:color w:val="333333"/>
            <w:sz w:val="24"/>
            <w:szCs w:val="24"/>
            <w:lang w:eastAsia="es-ES"/>
          </w:rPr>
          <w:t>=</w:t>
        </w:r>
      </w:hyperlink>
    </w:p>
    <w:p>
      <w:pPr>
        <w:pStyle w:val="Normal"/>
        <w:shd w:val="clear" w:color="auto" w:fill="FFFFFF"/>
        <w:spacing w:lineRule="auto" w:line="240" w:before="0" w:after="300"/>
        <w:rPr>
          <w:rFonts w:eastAsia="Times New Roman" w:cs="Calibri" w:cstheme="minorHAnsi"/>
          <w:color w:val="444444"/>
          <w:sz w:val="24"/>
          <w:szCs w:val="24"/>
          <w:lang w:eastAsia="es-ES"/>
        </w:rPr>
      </w:pPr>
      <w:hyperlink r:id="rId5" w:tgtFrame="_blank">
        <w:r>
          <w:rPr>
            <w:rFonts w:eastAsia="Times New Roman" w:cs="Calibri" w:cstheme="minorHAnsi"/>
            <w:b/>
            <w:bCs/>
            <w:color w:val="002060"/>
            <w:sz w:val="24"/>
            <w:szCs w:val="24"/>
            <w:lang w:eastAsia="es-ES"/>
          </w:rPr>
          <w:t>Inscripció</w:t>
        </w:r>
      </w:hyperlink>
      <w:r>
        <w:rPr>
          <w:rFonts w:eastAsia="Times New Roman" w:cs="Calibri" w:cstheme="minorHAnsi"/>
          <w:color w:val="002060"/>
          <w:sz w:val="24"/>
          <w:szCs w:val="24"/>
          <w:lang w:eastAsia="es-ES"/>
        </w:rPr>
        <w:t>: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 xml:space="preserve"> </w:t>
      </w:r>
      <w:r>
        <w:rPr>
          <w:rFonts w:eastAsia="Times New Roman" w:cs="Calibri" w:cstheme="minorHAnsi"/>
          <w:b/>
          <w:bCs/>
          <w:color w:val="444444"/>
          <w:sz w:val="24"/>
          <w:szCs w:val="24"/>
          <w:lang w:eastAsia="es-ES"/>
        </w:rPr>
        <w:t>del 1</w:t>
      </w:r>
      <w:r>
        <w:rPr>
          <w:rFonts w:eastAsia="Times New Roman" w:cs="Calibri" w:cstheme="minorHAnsi"/>
          <w:b/>
          <w:bCs/>
          <w:color w:val="444444"/>
          <w:sz w:val="24"/>
          <w:szCs w:val="24"/>
          <w:lang w:val="ca-ES" w:eastAsia="es-ES"/>
        </w:rPr>
        <w:t>5</w:t>
      </w:r>
      <w:r>
        <w:rPr>
          <w:rFonts w:eastAsia="Times New Roman" w:cs="Calibri" w:cstheme="minorHAnsi"/>
          <w:b/>
          <w:bCs/>
          <w:color w:val="444444"/>
          <w:sz w:val="24"/>
          <w:szCs w:val="24"/>
          <w:lang w:eastAsia="es-ES"/>
        </w:rPr>
        <w:t xml:space="preserve"> (a partir de les 9 h) 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>al 2</w:t>
      </w:r>
      <w:r>
        <w:rPr>
          <w:rFonts w:eastAsia="Times New Roman" w:cs="Calibri" w:cstheme="minorHAnsi"/>
          <w:color w:val="444444"/>
          <w:sz w:val="24"/>
          <w:szCs w:val="24"/>
          <w:lang w:val="ca-ES" w:eastAsia="es-ES"/>
        </w:rPr>
        <w:t xml:space="preserve">5 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 xml:space="preserve">de </w:t>
      </w:r>
      <w:r>
        <w:rPr>
          <w:rFonts w:eastAsia="Times New Roman" w:cs="Calibri" w:cstheme="minorHAnsi"/>
          <w:color w:val="444444"/>
          <w:sz w:val="24"/>
          <w:szCs w:val="24"/>
          <w:lang w:val="ca-ES" w:eastAsia="es-ES"/>
        </w:rPr>
        <w:t>març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 xml:space="preserve"> de 202</w:t>
      </w:r>
      <w:r>
        <w:rPr>
          <w:rFonts w:eastAsia="Times New Roman" w:cs="Calibri" w:cstheme="minorHAnsi"/>
          <w:color w:val="444444"/>
          <w:sz w:val="24"/>
          <w:szCs w:val="24"/>
          <w:lang w:val="ca-ES" w:eastAsia="es-ES"/>
        </w:rPr>
        <w:t>1</w:t>
      </w:r>
    </w:p>
    <w:p>
      <w:pPr>
        <w:pStyle w:val="Normal"/>
        <w:shd w:val="clear" w:color="auto" w:fill="FFFFFF"/>
        <w:spacing w:lineRule="auto" w:line="240" w:before="0" w:after="300"/>
        <w:rPr>
          <w:rFonts w:eastAsia="Times New Roman" w:cs="Calibri" w:cstheme="minorHAnsi"/>
          <w:color w:val="444444"/>
          <w:sz w:val="24"/>
          <w:szCs w:val="24"/>
          <w:lang w:eastAsia="es-ES"/>
        </w:rPr>
      </w:pPr>
      <w:r>
        <w:rPr>
          <w:rFonts w:eastAsia="Times New Roman" w:cs="Calibri" w:cstheme="minorHAnsi"/>
          <w:b/>
          <w:bCs/>
          <w:color w:val="444444"/>
          <w:sz w:val="24"/>
          <w:szCs w:val="24"/>
          <w:lang w:eastAsia="es-ES"/>
        </w:rPr>
        <w:t>Pagament de la taxa: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 xml:space="preserve"> fins al 26 de març de 2021 (abans de les 22 h)</w:t>
      </w:r>
    </w:p>
    <w:p>
      <w:pPr>
        <w:pStyle w:val="Normal"/>
        <w:shd w:val="clear" w:color="auto" w:fill="FFFFFF"/>
        <w:spacing w:lineRule="auto" w:line="240" w:before="0" w:after="300"/>
        <w:rPr>
          <w:rFonts w:eastAsia="Times New Roman" w:cs="Calibri" w:cstheme="minorHAnsi"/>
          <w:color w:val="444444"/>
          <w:sz w:val="24"/>
          <w:szCs w:val="24"/>
          <w:lang w:eastAsia="es-ES"/>
        </w:rPr>
      </w:pPr>
      <w:r>
        <w:rPr>
          <w:rFonts w:eastAsia="Times New Roman" w:cs="Calibri" w:cstheme="minorHAnsi"/>
          <w:b/>
          <w:bCs/>
          <w:color w:val="444444"/>
          <w:sz w:val="24"/>
          <w:szCs w:val="24"/>
          <w:lang w:eastAsia="es-ES"/>
        </w:rPr>
        <w:t>Llista provisional d’admesos i exclosos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>: a partir del 13 d’abril de 2021</w:t>
      </w:r>
    </w:p>
    <w:p>
      <w:pPr>
        <w:pStyle w:val="Normal"/>
        <w:shd w:val="clear" w:color="auto" w:fill="FFFFFF"/>
        <w:spacing w:lineRule="auto" w:line="240" w:before="0" w:after="300"/>
        <w:rPr>
          <w:rFonts w:eastAsia="Times New Roman" w:cs="Calibri" w:cstheme="minorHAnsi"/>
          <w:color w:val="444444"/>
          <w:sz w:val="24"/>
          <w:szCs w:val="24"/>
          <w:lang w:eastAsia="es-ES"/>
        </w:rPr>
      </w:pPr>
      <w:r>
        <w:rPr>
          <w:rFonts w:eastAsia="Times New Roman" w:cs="Calibri" w:cstheme="minorHAnsi"/>
          <w:b/>
          <w:bCs/>
          <w:color w:val="444444"/>
          <w:sz w:val="24"/>
          <w:szCs w:val="24"/>
          <w:lang w:eastAsia="es-ES"/>
        </w:rPr>
        <w:t xml:space="preserve">Presentació de la documentació  </w:t>
      </w:r>
      <w:r>
        <w:rPr>
          <w:rFonts w:eastAsia="Times New Roman" w:cs="Calibri" w:cstheme="minorHAnsi"/>
          <w:b/>
          <w:bCs/>
          <w:color w:val="444444"/>
          <w:sz w:val="24"/>
          <w:szCs w:val="24"/>
          <w:lang w:val="ca-ES" w:eastAsia="es-ES"/>
        </w:rPr>
        <w:t>a</w:t>
      </w:r>
      <w:r>
        <w:rPr>
          <w:rFonts w:eastAsia="Times New Roman" w:cs="Calibri" w:cstheme="minorHAnsi"/>
          <w:b/>
          <w:bCs/>
          <w:color w:val="444444"/>
          <w:sz w:val="24"/>
          <w:szCs w:val="24"/>
          <w:lang w:eastAsia="es-ES"/>
        </w:rPr>
        <w:t>l centre seu triat per fer la prova: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 xml:space="preserve"> del 14 al </w:t>
      </w:r>
      <w:r>
        <w:rPr>
          <w:rFonts w:eastAsia="Times New Roman" w:cs="Calibri" w:cstheme="minorHAnsi"/>
          <w:color w:val="444444"/>
          <w:sz w:val="24"/>
          <w:szCs w:val="24"/>
          <w:lang w:val="ca-ES" w:eastAsia="es-ES"/>
        </w:rPr>
        <w:t xml:space="preserve">27 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>d’</w:t>
      </w:r>
      <w:r>
        <w:rPr>
          <w:rFonts w:eastAsia="Times New Roman" w:cs="Calibri" w:cstheme="minorHAnsi"/>
          <w:color w:val="444444"/>
          <w:sz w:val="24"/>
          <w:szCs w:val="24"/>
          <w:lang w:val="ca-ES" w:eastAsia="es-ES"/>
        </w:rPr>
        <w:t xml:space="preserve">abril 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>de 202</w:t>
      </w:r>
      <w:r>
        <w:rPr>
          <w:rFonts w:eastAsia="Times New Roman" w:cs="Calibri" w:cstheme="minorHAnsi"/>
          <w:color w:val="444444"/>
          <w:sz w:val="24"/>
          <w:szCs w:val="24"/>
          <w:lang w:val="ca-ES" w:eastAsia="es-ES"/>
        </w:rPr>
        <w:t>1.</w:t>
      </w:r>
    </w:p>
    <w:p>
      <w:pPr>
        <w:pStyle w:val="Normal"/>
        <w:shd w:val="clear" w:color="auto" w:fill="FFFFFF"/>
        <w:spacing w:lineRule="auto" w:line="240" w:before="0" w:after="300"/>
        <w:rPr>
          <w:rFonts w:eastAsia="Times New Roman" w:cs="Calibri" w:cstheme="minorHAnsi"/>
          <w:color w:val="444444"/>
          <w:sz w:val="24"/>
          <w:szCs w:val="24"/>
          <w:lang w:eastAsia="es-ES"/>
        </w:rPr>
      </w:pPr>
      <w:r>
        <w:rPr>
          <w:rFonts w:eastAsia="Times New Roman" w:cs="Calibri" w:cstheme="minorHAnsi"/>
          <w:b/>
          <w:bCs/>
          <w:color w:val="444444"/>
          <w:sz w:val="24"/>
          <w:szCs w:val="24"/>
          <w:lang w:eastAsia="es-ES"/>
        </w:rPr>
        <w:t>Llista definitiva d’admesos i exclosos: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 xml:space="preserve"> a partir del 30 d’abril de 2021.</w:t>
      </w:r>
    </w:p>
    <w:p>
      <w:pPr>
        <w:pStyle w:val="Normal"/>
        <w:shd w:val="clear" w:color="auto" w:fill="FFFFFF"/>
        <w:spacing w:lineRule="auto" w:line="240" w:before="0" w:after="300"/>
        <w:rPr>
          <w:rFonts w:eastAsia="Times New Roman" w:cs="Calibri" w:cstheme="minorHAnsi"/>
          <w:color w:val="002060"/>
          <w:sz w:val="24"/>
          <w:szCs w:val="24"/>
          <w:lang w:eastAsia="es-ES"/>
        </w:rPr>
      </w:pPr>
      <w:r>
        <w:rPr>
          <w:rFonts w:eastAsia="Times New Roman" w:cs="Calibri" w:cstheme="minorHAnsi"/>
          <w:color w:val="002060"/>
          <w:sz w:val="24"/>
          <w:szCs w:val="24"/>
          <w:lang w:eastAsia="es-ES"/>
        </w:rPr>
      </w:r>
    </w:p>
    <w:p>
      <w:pPr>
        <w:pStyle w:val="Normal"/>
        <w:shd w:val="clear" w:color="auto" w:fill="FFFFFF"/>
        <w:spacing w:lineRule="auto" w:line="240" w:before="0" w:after="300"/>
        <w:rPr>
          <w:b/>
          <w:b/>
          <w:bCs/>
        </w:rPr>
      </w:pPr>
      <w:r>
        <w:rPr>
          <w:rFonts w:eastAsia="Times New Roman" w:cs="Calibri" w:cstheme="minorHAnsi"/>
          <w:b/>
          <w:bCs/>
          <w:color w:val="002060"/>
          <w:sz w:val="24"/>
          <w:szCs w:val="24"/>
          <w:lang w:eastAsia="es-ES"/>
        </w:rPr>
        <w:t>Prova: 5 de maig de 2021</w:t>
      </w:r>
    </w:p>
    <w:p>
      <w:pPr>
        <w:pStyle w:val="Normal"/>
        <w:shd w:val="clear" w:color="auto" w:fill="FFFFFF"/>
        <w:spacing w:lineRule="auto" w:line="240" w:before="0" w:after="300"/>
        <w:rPr>
          <w:color w:val="333333"/>
        </w:rPr>
      </w:pPr>
      <w:r>
        <w:rPr>
          <w:rFonts w:eastAsia="Times New Roman" w:cs="Calibri" w:cstheme="minorHAnsi"/>
          <w:color w:val="333333"/>
          <w:sz w:val="24"/>
          <w:szCs w:val="24"/>
          <w:lang w:eastAsia="es-ES"/>
        </w:rPr>
        <w:t>15.30 h Verificació de la identitat dels aspirants</w:t>
      </w:r>
    </w:p>
    <w:p>
      <w:pPr>
        <w:pStyle w:val="Normal"/>
        <w:shd w:val="clear" w:color="auto" w:fill="FFFFFF"/>
        <w:spacing w:lineRule="auto" w:line="240" w:before="0" w:after="300"/>
        <w:rPr>
          <w:color w:val="333333"/>
        </w:rPr>
      </w:pPr>
      <w:r>
        <w:rPr>
          <w:rFonts w:eastAsia="Times New Roman" w:cs="Calibri" w:cstheme="minorHAnsi"/>
          <w:color w:val="333333"/>
          <w:sz w:val="24"/>
          <w:szCs w:val="24"/>
          <w:lang w:eastAsia="es-ES"/>
        </w:rPr>
        <w:t>16 h Primer bloc: parts comunicativa i social</w:t>
      </w:r>
    </w:p>
    <w:p>
      <w:pPr>
        <w:pStyle w:val="Normal"/>
        <w:shd w:val="clear" w:color="auto" w:fill="FFFFFF"/>
        <w:spacing w:lineRule="auto" w:line="240" w:before="0" w:after="300"/>
        <w:rPr>
          <w:color w:val="333333"/>
        </w:rPr>
      </w:pPr>
      <w:r>
        <w:rPr>
          <w:rFonts w:eastAsia="Times New Roman" w:cs="Calibri" w:cstheme="minorHAnsi"/>
          <w:color w:val="333333"/>
          <w:sz w:val="24"/>
          <w:szCs w:val="24"/>
          <w:lang w:eastAsia="es-ES"/>
        </w:rPr>
        <w:t>18 h Descans</w:t>
      </w:r>
    </w:p>
    <w:p>
      <w:pPr>
        <w:pStyle w:val="Normal"/>
        <w:shd w:val="clear" w:color="auto" w:fill="FFFFFF"/>
        <w:spacing w:lineRule="auto" w:line="240" w:before="0" w:after="300"/>
        <w:rPr>
          <w:color w:val="333333"/>
        </w:rPr>
      </w:pPr>
      <w:r>
        <w:rPr>
          <w:rFonts w:eastAsia="Times New Roman" w:cs="Calibri" w:cstheme="minorHAnsi"/>
          <w:color w:val="333333"/>
          <w:sz w:val="24"/>
          <w:szCs w:val="24"/>
          <w:lang w:eastAsia="es-ES"/>
        </w:rPr>
        <w:t>18.30 h Segon bloc: parts cientificotecnològica i matemàtica</w:t>
      </w:r>
    </w:p>
    <w:p>
      <w:pPr>
        <w:pStyle w:val="Normal"/>
        <w:shd w:val="clear" w:color="auto" w:fill="FFFFFF"/>
        <w:spacing w:lineRule="auto" w:line="240" w:before="0" w:after="300"/>
        <w:rPr>
          <w:color w:val="333333"/>
        </w:rPr>
      </w:pPr>
      <w:r>
        <w:rPr>
          <w:color w:val="333333"/>
        </w:rPr>
        <w:t>_________</w:t>
      </w:r>
    </w:p>
    <w:p>
      <w:pPr>
        <w:pStyle w:val="Normal"/>
        <w:shd w:val="clear" w:color="auto" w:fill="FFFFFF"/>
        <w:spacing w:lineRule="auto" w:line="240" w:before="0" w:after="300"/>
        <w:rPr>
          <w:color w:val="333333"/>
        </w:rPr>
      </w:pPr>
      <w:r>
        <w:rPr>
          <w:rFonts w:eastAsia="Times New Roman" w:cs="Calibri" w:cstheme="minorHAnsi"/>
          <w:b/>
          <w:bCs/>
          <w:color w:val="333333"/>
          <w:sz w:val="24"/>
          <w:szCs w:val="24"/>
          <w:lang w:eastAsia="es-ES"/>
        </w:rPr>
        <w:t xml:space="preserve">Qualificacions provisionals: </w:t>
      </w:r>
      <w:r>
        <w:rPr>
          <w:rFonts w:eastAsia="Times New Roman" w:cs="Calibri" w:cstheme="minorHAnsi"/>
          <w:color w:val="333333"/>
          <w:sz w:val="24"/>
          <w:szCs w:val="24"/>
          <w:lang w:eastAsia="es-ES"/>
        </w:rPr>
        <w:t>a partir del 21 de maig de 2021</w:t>
      </w:r>
    </w:p>
    <w:p>
      <w:pPr>
        <w:pStyle w:val="Normal"/>
        <w:shd w:val="clear" w:color="auto" w:fill="FFFFFF"/>
        <w:spacing w:lineRule="auto" w:line="240" w:before="0" w:after="300"/>
        <w:rPr>
          <w:color w:val="333333"/>
        </w:rPr>
      </w:pPr>
      <w:r>
        <w:rPr>
          <w:rFonts w:eastAsia="Times New Roman" w:cs="Calibri" w:cstheme="minorHAnsi"/>
          <w:b/>
          <w:bCs/>
          <w:color w:val="333333"/>
          <w:sz w:val="24"/>
          <w:szCs w:val="24"/>
          <w:lang w:eastAsia="es-ES"/>
        </w:rPr>
        <w:t>Termini per presentar reclamacions al centre:</w:t>
      </w:r>
      <w:r>
        <w:rPr>
          <w:rFonts w:eastAsia="Times New Roman" w:cs="Calibri" w:cstheme="minorHAnsi"/>
          <w:color w:val="333333"/>
          <w:sz w:val="24"/>
          <w:szCs w:val="24"/>
          <w:lang w:eastAsia="es-ES"/>
        </w:rPr>
        <w:t xml:space="preserve"> del 24 al 26 de maig de 2021 (en horari d'atenció al públic)</w:t>
      </w:r>
    </w:p>
    <w:p>
      <w:pPr>
        <w:pStyle w:val="Normal"/>
        <w:shd w:val="clear" w:color="auto" w:fill="FFFFFF"/>
        <w:spacing w:lineRule="auto" w:line="240" w:before="0" w:after="300"/>
        <w:rPr>
          <w:color w:val="333333"/>
        </w:rPr>
      </w:pPr>
      <w:r>
        <w:rPr>
          <w:rFonts w:eastAsia="Times New Roman" w:cs="Calibri" w:cstheme="minorHAnsi"/>
          <w:b/>
          <w:bCs/>
          <w:color w:val="333333"/>
          <w:sz w:val="24"/>
          <w:szCs w:val="24"/>
          <w:lang w:eastAsia="es-ES"/>
        </w:rPr>
        <w:t xml:space="preserve">Qualificacions definitives: </w:t>
      </w:r>
      <w:r>
        <w:rPr>
          <w:rFonts w:eastAsia="Times New Roman" w:cs="Calibri" w:cstheme="minorHAnsi"/>
          <w:color w:val="333333"/>
          <w:sz w:val="24"/>
          <w:szCs w:val="24"/>
          <w:lang w:eastAsia="es-ES"/>
        </w:rPr>
        <w:t>28 de maig de 2021</w:t>
      </w:r>
    </w:p>
    <w:p>
      <w:pPr>
        <w:pStyle w:val="Normal"/>
        <w:shd w:val="clear" w:color="auto" w:fill="FFFFFF"/>
        <w:spacing w:lineRule="auto" w:line="240" w:before="0" w:after="300"/>
        <w:rPr>
          <w:color w:val="333333"/>
        </w:rPr>
      </w:pPr>
      <w:r>
        <w:rPr>
          <w:rFonts w:eastAsia="Times New Roman" w:cs="Calibri" w:cstheme="minorHAnsi"/>
          <w:b/>
          <w:bCs/>
          <w:color w:val="333333"/>
          <w:sz w:val="24"/>
          <w:szCs w:val="24"/>
          <w:lang w:eastAsia="es-ES"/>
        </w:rPr>
        <w:t>Emissió de certificats:</w:t>
      </w:r>
      <w:r>
        <w:rPr>
          <w:rFonts w:eastAsia="Times New Roman" w:cs="Calibri" w:cstheme="minorHAnsi"/>
          <w:color w:val="333333"/>
          <w:sz w:val="24"/>
          <w:szCs w:val="24"/>
          <w:lang w:eastAsia="es-ES"/>
        </w:rPr>
        <w:t xml:space="preserve"> a partir del 31 de maig de 2021</w:t>
      </w:r>
    </w:p>
    <w:p>
      <w:pPr>
        <w:pStyle w:val="Normal"/>
        <w:shd w:val="clear" w:color="auto" w:fill="FFFFFF"/>
        <w:spacing w:lineRule="auto" w:line="240" w:before="0" w:after="300"/>
        <w:rPr>
          <w:color w:val="333333"/>
        </w:rPr>
      </w:pPr>
      <w:r>
        <w:rPr>
          <w:rFonts w:eastAsia="Times New Roman" w:cs="Calibri" w:cstheme="minorHAnsi"/>
          <w:color w:val="002060"/>
          <w:sz w:val="36"/>
          <w:szCs w:val="36"/>
          <w:lang w:eastAsia="es-ES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48" w:after="120"/>
        <w:ind w:left="0" w:hanging="0"/>
        <w:outlineLvl w:val="1"/>
        <w:rPr>
          <w:rFonts w:eastAsia="Times New Roman" w:cs="Calibri" w:cstheme="minorHAnsi"/>
          <w:color w:val="002060"/>
          <w:sz w:val="36"/>
          <w:szCs w:val="36"/>
          <w:lang w:eastAsia="es-ES"/>
        </w:rPr>
      </w:pPr>
      <w:r>
        <w:rPr>
          <w:rFonts w:eastAsia="Times New Roman" w:cs="Calibri" w:cstheme="minorHAnsi"/>
          <w:color w:val="002060"/>
          <w:sz w:val="36"/>
          <w:szCs w:val="36"/>
          <w:lang w:eastAsia="es-ES"/>
        </w:rPr>
        <w:t>Convocatòria d’incidències</w:t>
      </w:r>
    </w:p>
    <w:p>
      <w:pPr>
        <w:pStyle w:val="Normal"/>
        <w:shd w:val="clear" w:color="auto" w:fill="FFFFFF"/>
        <w:spacing w:lineRule="auto" w:line="240" w:before="0" w:after="300"/>
        <w:rPr>
          <w:rFonts w:eastAsia="Times New Roman" w:cs="Calibri" w:cstheme="minorHAnsi"/>
          <w:color w:val="444444"/>
          <w:sz w:val="24"/>
          <w:szCs w:val="24"/>
          <w:lang w:eastAsia="es-ES"/>
        </w:rPr>
      </w:pP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 xml:space="preserve">S'adreça a aspirants inscrits que no es poden presentar a la prova per causes de força major que cal acreditar documentalment al centre seu triat per fer la prova. </w:t>
      </w:r>
    </w:p>
    <w:p>
      <w:pPr>
        <w:pStyle w:val="Normal"/>
        <w:shd w:val="clear" w:color="auto" w:fill="FFFFFF"/>
        <w:spacing w:lineRule="auto" w:line="240" w:before="0" w:after="300"/>
        <w:rPr>
          <w:rFonts w:eastAsia="Times New Roman" w:cs="Calibri" w:cstheme="minorHAnsi"/>
          <w:color w:val="444444"/>
          <w:sz w:val="24"/>
          <w:szCs w:val="24"/>
          <w:lang w:eastAsia="es-ES"/>
        </w:rPr>
      </w:pPr>
      <w:r>
        <w:rPr>
          <w:rFonts w:eastAsia="Times New Roman" w:cs="Calibri" w:cstheme="minorHAnsi"/>
          <w:b/>
          <w:bCs/>
          <w:color w:val="444444"/>
          <w:sz w:val="24"/>
          <w:szCs w:val="24"/>
          <w:lang w:eastAsia="es-ES"/>
        </w:rPr>
        <w:t>Inscripció: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 xml:space="preserve"> no més tard de les 12 h del 14 de maig de 2021</w:t>
      </w:r>
    </w:p>
    <w:p>
      <w:pPr>
        <w:pStyle w:val="Normal"/>
        <w:shd w:val="clear" w:color="auto" w:fill="FFFFFF"/>
        <w:spacing w:lineRule="auto" w:line="240" w:before="0" w:after="300"/>
        <w:rPr>
          <w:rFonts w:eastAsia="Times New Roman" w:cs="Calibri" w:cstheme="minorHAnsi"/>
          <w:color w:val="444444"/>
          <w:sz w:val="24"/>
          <w:szCs w:val="24"/>
          <w:lang w:eastAsia="es-ES"/>
        </w:rPr>
      </w:pPr>
      <w:r>
        <w:rPr>
          <w:rFonts w:eastAsia="Times New Roman" w:cs="Calibri" w:cstheme="minorHAnsi"/>
          <w:b/>
          <w:bCs/>
          <w:color w:val="444444"/>
          <w:sz w:val="24"/>
          <w:szCs w:val="24"/>
          <w:lang w:eastAsia="es-ES"/>
        </w:rPr>
        <w:t>Llista d'admesos i exclosos: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 xml:space="preserve"> no més tard del 17 de maig de 2021</w:t>
      </w:r>
    </w:p>
    <w:p>
      <w:pPr>
        <w:pStyle w:val="Normal"/>
        <w:shd w:val="clear" w:color="auto" w:fill="FFFFFF"/>
        <w:spacing w:lineRule="auto" w:line="240" w:before="0" w:after="300"/>
        <w:rPr>
          <w:rFonts w:eastAsia="Times New Roman" w:cs="Calibri" w:cstheme="minorHAnsi"/>
          <w:color w:val="444444"/>
          <w:sz w:val="24"/>
          <w:szCs w:val="24"/>
          <w:lang w:eastAsia="es-ES"/>
        </w:rPr>
      </w:pPr>
      <w:r>
        <w:rPr>
          <w:rFonts w:eastAsia="Times New Roman" w:cs="Calibri" w:cstheme="minorHAnsi"/>
          <w:b/>
          <w:bCs/>
          <w:color w:val="444444"/>
          <w:sz w:val="24"/>
          <w:szCs w:val="24"/>
          <w:lang w:eastAsia="es-ES"/>
        </w:rPr>
        <w:t>Prova:</w:t>
      </w:r>
      <w:r>
        <w:rPr>
          <w:rFonts w:eastAsia="Times New Roman" w:cs="Calibri" w:cstheme="minorHAnsi"/>
          <w:color w:val="444444"/>
          <w:sz w:val="24"/>
          <w:szCs w:val="24"/>
          <w:lang w:eastAsia="es-ES"/>
        </w:rPr>
        <w:t xml:space="preserve"> 18 de maig de 2021 a les 9.30 h</w:t>
      </w:r>
    </w:p>
    <w:p>
      <w:pPr>
        <w:pStyle w:val="Normal"/>
        <w:shd w:val="clear" w:color="auto" w:fill="FFFFFF"/>
        <w:spacing w:lineRule="auto" w:line="240" w:before="120" w:after="120"/>
        <w:rPr>
          <w:rFonts w:eastAsia="Times New Roman" w:cs="Calibri" w:cstheme="minorHAnsi"/>
          <w:color w:val="444444"/>
          <w:sz w:val="24"/>
          <w:szCs w:val="24"/>
          <w:lang w:eastAsia="es-ES"/>
        </w:rPr>
      </w:pPr>
      <w:r>
        <w:rPr>
          <w:rFonts w:eastAsia="Times New Roman" w:cs="Calibri" w:cstheme="minorHAnsi"/>
          <w:color w:val="444444"/>
          <w:sz w:val="24"/>
          <w:szCs w:val="24"/>
          <w:lang w:eastAsia="es-ES"/>
        </w:rPr>
      </w:r>
    </w:p>
    <w:p>
      <w:pPr>
        <w:pStyle w:val="Normal"/>
        <w:shd w:val="clear" w:color="auto" w:fill="FFFFFF"/>
        <w:spacing w:lineRule="auto" w:line="240" w:before="120" w:after="120"/>
        <w:rPr>
          <w:rFonts w:eastAsia="Times New Roman" w:cs="Calibri" w:cstheme="minorHAnsi"/>
          <w:color w:val="444444"/>
          <w:sz w:val="24"/>
          <w:szCs w:val="24"/>
          <w:lang w:eastAsia="es-ES"/>
        </w:rPr>
      </w:pPr>
      <w:r>
        <w:rPr>
          <w:rFonts w:eastAsia="Times New Roman" w:cs="Calibri" w:cstheme="minorHAnsi"/>
          <w:color w:val="444444"/>
          <w:sz w:val="24"/>
          <w:szCs w:val="24"/>
          <w:lang w:eastAsia="es-ES"/>
        </w:rPr>
      </w:r>
    </w:p>
    <w:p>
      <w:pPr>
        <w:pStyle w:val="Normal"/>
        <w:spacing w:before="0" w:after="160"/>
        <w:rPr>
          <w:rFonts w:cs="Calibri" w:cstheme="minorHAnsi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paragraph" w:styleId="Encapalament1">
    <w:name w:val="Heading 1"/>
    <w:basedOn w:val="Normal"/>
    <w:link w:val="Ttulo1Car"/>
    <w:uiPriority w:val="9"/>
    <w:qFormat/>
    <w:rsid w:val="00ad1f5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es-ES" w:eastAsia="es-ES"/>
    </w:rPr>
  </w:style>
  <w:style w:type="paragraph" w:styleId="Encapalament2">
    <w:name w:val="Heading 2"/>
    <w:basedOn w:val="Normal"/>
    <w:link w:val="Ttulo2Car"/>
    <w:uiPriority w:val="9"/>
    <w:qFormat/>
    <w:rsid w:val="00ad1f5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s-ES" w:eastAsia="es-ES"/>
    </w:rPr>
  </w:style>
  <w:style w:type="paragraph" w:styleId="Encapalament3">
    <w:name w:val="Heading 3"/>
    <w:basedOn w:val="Normal"/>
    <w:next w:val="Normal"/>
    <w:link w:val="Ttulo3Car"/>
    <w:uiPriority w:val="9"/>
    <w:semiHidden/>
    <w:unhideWhenUsed/>
    <w:qFormat/>
    <w:rsid w:val="00ad1f5c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ad1f5c"/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Ttulo2Car" w:customStyle="1">
    <w:name w:val="Título 2 Car"/>
    <w:basedOn w:val="DefaultParagraphFont"/>
    <w:link w:val="Ttulo2"/>
    <w:uiPriority w:val="9"/>
    <w:qFormat/>
    <w:rsid w:val="00ad1f5c"/>
    <w:rPr>
      <w:rFonts w:ascii="Times New Roman" w:hAnsi="Times New Roman" w:eastAsia="Times New Roman" w:cs="Times New Roman"/>
      <w:b/>
      <w:bCs/>
      <w:sz w:val="36"/>
      <w:szCs w:val="36"/>
      <w:lang w:eastAsia="es-ES"/>
    </w:rPr>
  </w:style>
  <w:style w:type="character" w:styleId="Entryauthor" w:customStyle="1">
    <w:name w:val="entry-author"/>
    <w:basedOn w:val="DefaultParagraphFont"/>
    <w:qFormat/>
    <w:rsid w:val="00ad1f5c"/>
    <w:rPr/>
  </w:style>
  <w:style w:type="character" w:styleId="EnlladInternet">
    <w:name w:val="Enllaç d'Internet"/>
    <w:basedOn w:val="DefaultParagraphFont"/>
    <w:uiPriority w:val="99"/>
    <w:semiHidden/>
    <w:unhideWhenUsed/>
    <w:rsid w:val="00ad1f5c"/>
    <w:rPr>
      <w:color w:val="0000FF"/>
      <w:u w:val="single"/>
    </w:rPr>
  </w:style>
  <w:style w:type="character" w:styleId="Entrydate" w:customStyle="1">
    <w:name w:val="entry-date"/>
    <w:basedOn w:val="DefaultParagraphFont"/>
    <w:qFormat/>
    <w:rsid w:val="00ad1f5c"/>
    <w:rPr/>
  </w:style>
  <w:style w:type="character" w:styleId="Strong">
    <w:name w:val="Strong"/>
    <w:basedOn w:val="DefaultParagraphFont"/>
    <w:uiPriority w:val="22"/>
    <w:qFormat/>
    <w:rsid w:val="00ad1f5c"/>
    <w:rPr>
      <w:b/>
      <w:bCs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ad1f5c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  <w:lang w:val="ca-ES"/>
    </w:rPr>
  </w:style>
  <w:style w:type="character" w:styleId="EnlladInternetvisitat">
    <w:name w:val="Enllaç d'Internet visitat"/>
    <w:basedOn w:val="DefaultParagraphFont"/>
    <w:uiPriority w:val="99"/>
    <w:semiHidden/>
    <w:unhideWhenUsed/>
    <w:rsid w:val="00ad1f5c"/>
    <w:rPr>
      <w:color w:val="954F72" w:themeColor="followedHyperlink"/>
      <w:u w:val="single"/>
    </w:rPr>
  </w:style>
  <w:style w:type="character" w:styleId="Mfasifort">
    <w:name w:val="Èmfasi fort"/>
    <w:qFormat/>
    <w:rPr>
      <w:b/>
      <w:bCs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d1f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ducacio.gencat.cat/ca/tramits/tramits-temes/11014-f-professional-gmitja?category=7445de6a-a82c-11e3-a972-000c29052e2c&amp;moda" TargetMode="External"/><Relationship Id="rId3" Type="http://schemas.openxmlformats.org/officeDocument/2006/relationships/hyperlink" Target="http://educacio.gencat.cat/ca/tramits/tramits-temes/11014-f-professional-gmitja?category=7445de6a-a82c-11e3-a972-000c29052e2c&amp;moda=1" TargetMode="External"/><Relationship Id="rId4" Type="http://schemas.openxmlformats.org/officeDocument/2006/relationships/hyperlink" Target="http://educacio.gencat.cat/ca/tramits/tramits-temes/11014-f-professional-gmitja?category=7445de6a-a82c-11e3-a972-000c29052e2c&amp;moda=1" TargetMode="External"/><Relationship Id="rId5" Type="http://schemas.openxmlformats.org/officeDocument/2006/relationships/hyperlink" Target="http://ensenyament.gencat.cat/ca/tramits/tramits-temes/11014-f-professional-gmitja?category=&amp;moda=1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LibreOffice/7.0.4.2$Windows_X86_64 LibreOffice_project/dcf040e67528d9187c66b2379df5ea4407429775</Application>
  <AppVersion>15.0000</AppVersion>
  <Pages>2</Pages>
  <Words>243</Words>
  <Characters>1221</Characters>
  <CharactersWithSpaces>1444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2020-05-25T08:04:00Z</dcterms:created>
  <dc:creator>oscar lorente</dc:creator>
  <dc:description/>
  <dc:language>ca-ES</dc:language>
  <cp:lastModifiedBy/>
  <dcterms:modified xsi:type="dcterms:W3CDTF">2021-03-04T13:24:23Z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