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2E" w:rsidRDefault="00D7092E">
      <w:pPr>
        <w:rPr>
          <w:color w:val="000000"/>
          <w:sz w:val="14"/>
          <w:lang w:val="es-ES"/>
        </w:rPr>
      </w:pPr>
      <w:bookmarkStart w:id="0" w:name="_GoBack"/>
      <w:bookmarkEnd w:id="0"/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DEL CURS 20</w:t>
      </w:r>
      <w:r w:rsidR="00785BC8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785BC8">
        <w:rPr>
          <w:rFonts w:asciiTheme="minorHAnsi" w:hAnsiTheme="minorHAnsi" w:cstheme="minorHAnsi"/>
          <w:b/>
          <w:sz w:val="28"/>
          <w:u w:val="single"/>
        </w:rPr>
        <w:t>1</w:t>
      </w:r>
      <w:r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:rsidR="00D7092E" w:rsidRDefault="00D7092E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PER ASSOLIR SATISFACTÒRIAMENT CADA MATÈRIA </w:t>
      </w:r>
    </w:p>
    <w:p w:rsidR="00D7092E" w:rsidRDefault="00D7092E">
      <w:pPr>
        <w:widowControl w:val="0"/>
        <w:jc w:val="center"/>
        <w:rPr>
          <w:rFonts w:ascii="Verdana" w:hAnsi="Verdana"/>
          <w:b/>
          <w:sz w:val="28"/>
        </w:rPr>
      </w:pPr>
    </w:p>
    <w:p w:rsidR="00D7092E" w:rsidRDefault="00F01EBB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Departament de  Visual i Plàstica</w:t>
      </w:r>
    </w:p>
    <w:p w:rsidR="00D7092E" w:rsidRDefault="00D7092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>Visual i Plàstica ( DIBUIX TÈCNIC) 1</w:t>
            </w:r>
            <w:r>
              <w:rPr>
                <w:rFonts w:ascii="Verdana" w:hAnsi="Verdana"/>
                <w:b/>
                <w:vertAlign w:val="superscript"/>
              </w:rPr>
              <w:t>r</w:t>
            </w:r>
            <w:r>
              <w:rPr>
                <w:rFonts w:ascii="Verdana" w:hAnsi="Verdana"/>
                <w:b/>
              </w:rPr>
              <w:t xml:space="preserve"> de Batxillerat</w:t>
            </w:r>
          </w:p>
        </w:tc>
      </w:tr>
    </w:tbl>
    <w:p w:rsidR="00D7092E" w:rsidRDefault="00D7092E"/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La matèria de dibuix tècnic desenvolupa les estratègies necessàries per a la comprensió i posterior solució gràfica dels problemes, amb un component de recerca i planificació dels processos. Els continguts de la matèria proporcionen a l’alumnat els coneixements propis del batxillerat i el</w:t>
      </w:r>
      <w:r w:rsidR="003C7F1B">
        <w:rPr>
          <w:rFonts w:ascii="Verdana" w:hAnsi="Verdana"/>
        </w:rPr>
        <w:t>s</w:t>
      </w:r>
      <w:r w:rsidRPr="00B172D5">
        <w:rPr>
          <w:rFonts w:ascii="Verdana" w:hAnsi="Verdana"/>
        </w:rPr>
        <w:t xml:space="preserve"> prepara per afrontar estudis futurs més complexos. Pel seu caràcter instrumental, esdevé una eina imprescindible per a la formació acadèmica i també per a futures activitats professionals. El dibuix tècnic és una eina amb un llenguatge propi, que s’utilitza en disciplines que s’ocupen principalment del disseny de la forma i la funció dels objectes i els espais, i esdevé en molts casos un instrument d’investigació i de creació de les solucions que demanen els projectes de disseny gràfic i industrial, d’arquitectura, d’enginyeria o d’urbanisme, entre altres. El dibuix tècnic esdevé un instrument que concreta les formes i els espais en què viurem, i per aquesta raó el coneixement de les seves estructures, de les seves propietats i els seus processos de resolució i construcció és fonamental per entendre l’entorn ple d’elements i espais artificials. Aquest fet implica la interpretació i posterior racionalització de les formes que s’interrelacionen i estructuren en una realitat sempre complexa. El camp d’actuació del dibuix tècnic és molt ampli. A més dels àmbits clàssics on s’acostuma a ubicar aquesta matèria, el dibuix tècnic té un paper important també en el món de les arts en general. Fugint de la dualitat de conceptes, com el d’art i tècnica, el dibuix tècnic s’integra en l’art actual principalment com a suport al procés creatiu. Els continguts de la matèria desenvolupen la visió espacial, mitjançant l’estudi de les propietats geomètriques de les formes i les relacions que es produeixen sobre el pla i a l’espai. El seu ensenyament ha de contemplar el desenvolupament d’aquesta visió espacial i de les capacitats d’abstracció com a aspecte fonamental per a un assoliment posterior dels conceptes. També desenvolupa la sistematització dels procediments per trobar solucions tècniques a les propostes d’activitats. La combinació entre teoria i pràctica, d’activitats inductives i deductives, el desenvolupament de projectes on la imaginació i el plantejament de problemes tenen un paper fonamental, esdevenen un conjunt d’elements pedagògicament motivadors que ajuden a la integració dels conceptes, dels procediments i de les metodologies en els processos d’aprenentatge i creació. El suport informàtic és una eina motivadora, enriquidora i productiva, és a dir, educativa. El dibuix tècnic requereix una objectivació de les concepcions formals i funcionals dels espais i dels objectes mitjançant un llenguatge de representació normalitzat i universal, però incorporant en aquests processos l’actitud reflexiva i una visió crítica que contribueixi a formar la base d’un futur professional responsable amb la societat i amb el disseny ambiental. 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  <w:b/>
        </w:rPr>
      </w:pPr>
    </w:p>
    <w:p w:rsidR="00D7092E" w:rsidRPr="006C4ED0" w:rsidRDefault="00F01EBB" w:rsidP="00B172D5">
      <w:pPr>
        <w:spacing w:line="360" w:lineRule="auto"/>
        <w:jc w:val="both"/>
        <w:rPr>
          <w:rFonts w:ascii="Verdana" w:hAnsi="Verdana"/>
          <w:b/>
        </w:rPr>
      </w:pPr>
      <w:r w:rsidRPr="006C4ED0">
        <w:rPr>
          <w:rFonts w:ascii="Verdana" w:hAnsi="Verdana"/>
          <w:b/>
        </w:rPr>
        <w:t>Competències específiques de la matèria: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 Les competències pròpies de la matèria són la capacitat creativa per trobar relacions i incorporar elements de l’entorn i idees en les creacions i projectes de dibuix tècnic. També es considera una competència de la matèria l’adquisició i el reconeixement del llenguatge propi i universal del dibuix tècnic, així com la transferència en l’aprenentatge personal de les capacitats resolutives, representatives i comunicatives dels mitjans de les noves tecnologies aplicades al dibuix tècnic .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6C4ED0">
        <w:rPr>
          <w:rFonts w:ascii="Verdana" w:hAnsi="Verdana"/>
          <w:b/>
        </w:rPr>
        <w:t>Estructura dels continguts</w:t>
      </w:r>
      <w:r w:rsidRPr="00B172D5">
        <w:rPr>
          <w:rFonts w:ascii="Verdana" w:hAnsi="Verdana"/>
        </w:rPr>
        <w:t>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 El dibuix tècnic es desenvolupa en dos cursos. Cada curs s’organitza en àmbits diferenciats: dibuix geomètric, geometria descriptiva, i un apartat comú que s’integrarà, sempre que es pugui, en la resta d’apartats. El primer curs comprèn un acostament als conceptes i procediments de geometria plana i d’introducció a la geometria descriptiva, fent especial incidència en la representació tridimensional mitjançant les perspectives. El segon curs amplia els coneixements impartits en el primer curs i aprofundeix en els continguts conceptuals i procedimentals més rellevants i fonamentals per tal de consolidar un nivell de coneixement idoni, amb l’objectiu que l’alumnat pugui afrontar amb èxit els reptes futurs, preparant-lo, d’una banda, per aplicar els coneixements rebuts amb prou competència i, d’una altra, per adquirir la maduresa necessària que li asseguri la continuïtat amb èxit.</w:t>
      </w:r>
    </w:p>
    <w:p w:rsidR="006C4ED0" w:rsidRPr="00B172D5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D7092E" w:rsidRPr="006C4ED0" w:rsidRDefault="00F01EBB" w:rsidP="00B172D5">
      <w:pPr>
        <w:spacing w:line="360" w:lineRule="auto"/>
        <w:jc w:val="both"/>
        <w:rPr>
          <w:rFonts w:ascii="Verdana" w:hAnsi="Verdana"/>
          <w:b/>
        </w:rPr>
      </w:pPr>
      <w:r w:rsidRPr="006C4ED0">
        <w:rPr>
          <w:rFonts w:ascii="Verdana" w:hAnsi="Verdana"/>
          <w:b/>
        </w:rPr>
        <w:t>OBJECTIUS: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6C4ED0">
        <w:rPr>
          <w:rFonts w:ascii="Verdana" w:hAnsi="Verdana"/>
          <w:b/>
        </w:rPr>
        <w:t>La matèria de dibuix tècnic del batxillerat té a com a finalitat el desenvolupament de les capacitats següents</w:t>
      </w:r>
      <w:r w:rsidRPr="00B172D5">
        <w:rPr>
          <w:rFonts w:ascii="Verdana" w:hAnsi="Verdana"/>
        </w:rPr>
        <w:t>:</w:t>
      </w:r>
    </w:p>
    <w:p w:rsidR="00D7092E" w:rsidRPr="00B172D5" w:rsidRDefault="00D7092E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1. Comprendre els fonaments, els conceptes i els procediments de la geometria mètrica aplicada al dibuix tècnic, i els dels sistemes de representació, i entendre’ls com a conjunts de continguts relacionats i susceptibles de ser emprats en qualsevol activitat o projecte.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2. Reconèixer el caràcter comunicatiu i transmissor d’informació del dibuix tècnic i del programari informàtic, la seva terminologia pròpia i la universalitat dels seus codis, i considerar-lo com una eina de coneixement, de recerca i concreció d’idees.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3. Emprar el dibuix d’esbós i de croquis per al plantejament previ a qualsevol activitat tècnica, com a elements integradors del coneixement en els processos de recerca, disseny i solució de problemes de dibuix tècnic, tot incorporant, si cal, els recursos de representació provinents del vessant artístic del dibuix.</w:t>
      </w: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6C4ED0" w:rsidRDefault="006C4ED0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4. Utilitzar els estris i els materials de dibuix tècnic reconeixent les seves propietats i possibilitats de rendibilitat dins els processos de resolució i construcció, i utilitzar-los amb destresa suficient, desenvolupant la capacitat d’expressar-se gràficament amb fluïdesa i coherència, i aportant explicacions i reflexions vers les solucions observades en les concrecions gràfiques.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5. Emprar amb profunditat els recursos del dibuix geomètric i de la geometria descriptiva, fent especial incidència en el sistema dièdric, a fi de plantejar i resoldre problemes i concretar gràficament figures i conjunts bi i tridimensionals, així com espais en el pla.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6. Desenvolupar capacitats d’anàlisi i raonament per trobar solucions coherents, alternatives, ampliant els coneixements propis, i aplicant estratègies i procediments metodològics seqüenciats amb processos deductius i inductius.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7. Emprar els recursos informàtics de representació tècnica bi i tridimensionals, i de geometria dinàmica més habituals, com a eina de complementació i ampliació dels recursos tradicionals, per afavorir l’apreciació i la comprensió de la representació, de les propietats de les formes i dels problemes geomètrics que aquestes plantegen.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8. Treballar d’una manera organitzada i desenvolupar les activitats amb constància i responsabilitat, i tenir capacitat per concretar formes bi i tridimensionals en el pla amb claredat, correcció, rigor i competència comunicativa.</w:t>
      </w:r>
    </w:p>
    <w:p w:rsidR="00B172D5" w:rsidRPr="00B172D5" w:rsidRDefault="00B172D5" w:rsidP="00B172D5">
      <w:pPr>
        <w:spacing w:line="360" w:lineRule="auto"/>
        <w:jc w:val="both"/>
        <w:rPr>
          <w:rFonts w:ascii="Verdana" w:hAnsi="Verdana"/>
        </w:rPr>
      </w:pP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9. Plantejar projectes i activitats treballades amb exemples reals com a referents a partir dels quals es puguin identificar propietats geomètriques aplicables al dibuix tècnic.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>10. Integrar en les activitats situacions de realitat i referents històrics i del patrimoni cultural, relacionades amb el dibuix tècnic i la geometria.</w:t>
      </w:r>
    </w:p>
    <w:p w:rsidR="00D7092E" w:rsidRPr="00B172D5" w:rsidRDefault="00F01EBB" w:rsidP="00B172D5">
      <w:pPr>
        <w:spacing w:line="360" w:lineRule="auto"/>
        <w:jc w:val="both"/>
        <w:rPr>
          <w:rFonts w:ascii="Verdana" w:hAnsi="Verdana"/>
        </w:rPr>
      </w:pPr>
      <w:r w:rsidRPr="00B172D5">
        <w:rPr>
          <w:rFonts w:ascii="Verdana" w:hAnsi="Verdana"/>
        </w:rPr>
        <w:t xml:space="preserve">11. Valorar la universalitat de la normalització en el dibuix tècnic i aplicar les principals normes UNE i ISO referides a l’obtenció, posició i acotació de les vistes d’un cos. </w:t>
      </w:r>
    </w:p>
    <w:p w:rsidR="00D7092E" w:rsidRDefault="00D7092E">
      <w:pPr>
        <w:rPr>
          <w:rFonts w:asciiTheme="minorHAnsi" w:hAnsiTheme="minorHAnsi"/>
        </w:rPr>
      </w:pPr>
    </w:p>
    <w:p w:rsidR="00D7092E" w:rsidRDefault="00D7092E">
      <w:pPr>
        <w:rPr>
          <w:rFonts w:asciiTheme="minorHAnsi" w:hAnsiTheme="minorHAnsi"/>
        </w:rPr>
      </w:pPr>
    </w:p>
    <w:p w:rsidR="00D7092E" w:rsidRDefault="00D7092E">
      <w:pPr>
        <w:rPr>
          <w:rFonts w:asciiTheme="minorHAnsi" w:hAnsiTheme="minorHAnsi"/>
        </w:rPr>
      </w:pPr>
    </w:p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 superar cada trimestre: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 xml:space="preserve">Cal </w:t>
            </w:r>
            <w:r w:rsidR="006C4ED0">
              <w:rPr>
                <w:rFonts w:ascii="Verdana" w:hAnsi="Verdana"/>
              </w:rPr>
              <w:t>haver</w:t>
            </w:r>
            <w:r>
              <w:rPr>
                <w:rFonts w:ascii="Verdana" w:hAnsi="Verdana"/>
              </w:rPr>
              <w:t xml:space="preserve"> realitzat totes les activitats encomanades, treballar a classe i lliurar les tasques encomanades per el professor. (20% de la nota)</w:t>
            </w: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>Cal tenir una valoració positiva per sobre o igual a 5 punts en la nota final d´un trimestre.</w:t>
            </w:r>
          </w:p>
          <w:p w:rsidR="00D7092E" w:rsidRDefault="00F01EBB" w:rsidP="00B172D5">
            <w:pPr>
              <w:pStyle w:val="Prrafodelista"/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rPr>
                <w:rFonts w:ascii="Verdana" w:hAnsi="Verdana"/>
              </w:rPr>
              <w:t>Es realitzaran un mínim de 2 exàmens per trimestre: Un examen parcial amb un valor del 30% i un altre final amb un valor del 70% ( 80% de la nota)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p w:rsidR="00B172D5" w:rsidRDefault="00B172D5"/>
    <w:p w:rsidR="00B172D5" w:rsidRDefault="00B172D5"/>
    <w:p w:rsidR="00B172D5" w:rsidRDefault="00B172D5"/>
    <w:p w:rsidR="00B172D5" w:rsidRDefault="00B172D5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 superar el curs: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Caldrà tenir una valoració positiva per sobre o igual a 5 que es calcularà fent la mitjana dels tres trimestres.</w:t>
            </w:r>
          </w:p>
          <w:p w:rsidR="00D7092E" w:rsidRDefault="00D7092E">
            <w:pPr>
              <w:widowControl w:val="0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p w:rsidR="00D7092E" w:rsidRDefault="00D7092E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 el cas de no superar un trimestre: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</w:pPr>
            <w:r>
              <w:rPr>
                <w:rFonts w:ascii="Verdana" w:hAnsi="Verdana"/>
              </w:rPr>
              <w:t>L´alumne té dret a la realització d´un examen de recuperació, el qual, es farà el dia i hora acordat amb el professor.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p w:rsidR="00D7092E" w:rsidRDefault="00D7092E"/>
    <w:tbl>
      <w:tblPr>
        <w:tblStyle w:val="Tablaconcuadrcula"/>
        <w:tblW w:w="10204" w:type="dxa"/>
        <w:tblInd w:w="360" w:type="dxa"/>
        <w:tblLook w:val="04A0" w:firstRow="1" w:lastRow="0" w:firstColumn="1" w:lastColumn="0" w:noHBand="0" w:noVBand="1"/>
      </w:tblPr>
      <w:tblGrid>
        <w:gridCol w:w="10204"/>
      </w:tblGrid>
      <w:tr w:rsidR="00D7092E">
        <w:tc>
          <w:tcPr>
            <w:tcW w:w="10204" w:type="dxa"/>
            <w:shd w:val="clear" w:color="auto" w:fill="B8CCE4" w:themeFill="accent1" w:themeFillTint="66"/>
            <w:tcMar>
              <w:left w:w="108" w:type="dxa"/>
            </w:tcMar>
          </w:tcPr>
          <w:p w:rsidR="00D7092E" w:rsidRDefault="00F01EBB">
            <w:pPr>
              <w:widowContro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 el cas que l’alumne s’hagi de presentar a l’avaluació extraordinària:</w:t>
            </w:r>
          </w:p>
        </w:tc>
      </w:tr>
      <w:tr w:rsidR="00D7092E">
        <w:tc>
          <w:tcPr>
            <w:tcW w:w="10204" w:type="dxa"/>
            <w:shd w:val="clear" w:color="auto" w:fill="auto"/>
            <w:tcMar>
              <w:left w:w="108" w:type="dxa"/>
            </w:tcMar>
          </w:tcPr>
          <w:p w:rsidR="00D7092E" w:rsidRDefault="00D7092E">
            <w:pPr>
              <w:widowControl w:val="0"/>
              <w:rPr>
                <w:rFonts w:ascii="Verdana" w:hAnsi="Verdana"/>
              </w:rPr>
            </w:pPr>
          </w:p>
          <w:p w:rsidR="00D7092E" w:rsidRDefault="00F01EBB">
            <w:pPr>
              <w:pStyle w:val="Prrafodelista"/>
              <w:widowControl w:val="0"/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Si l´alumne </w:t>
            </w:r>
            <w:r w:rsidR="00B172D5">
              <w:rPr>
                <w:rFonts w:ascii="Verdana" w:hAnsi="Verdana"/>
                <w:b/>
              </w:rPr>
              <w:t>NO</w:t>
            </w:r>
            <w:r>
              <w:rPr>
                <w:rFonts w:ascii="Verdana" w:hAnsi="Verdana"/>
                <w:b/>
              </w:rPr>
              <w:t xml:space="preserve"> ha superat el curs, podrà presentar-se a un examen final per poder recuperar-lo. En el cas que tingui </w:t>
            </w:r>
            <w:r w:rsidR="00B172D5">
              <w:rPr>
                <w:rFonts w:ascii="Verdana" w:hAnsi="Verdana"/>
                <w:b/>
              </w:rPr>
              <w:t>algun</w:t>
            </w:r>
            <w:r>
              <w:rPr>
                <w:rFonts w:ascii="Verdana" w:hAnsi="Verdana"/>
                <w:b/>
              </w:rPr>
              <w:t xml:space="preserve"> trimestre aprovat, haurà de recuperar els altres realitzant un examen únic.</w:t>
            </w: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  <w:p w:rsidR="00D7092E" w:rsidRDefault="00D7092E">
            <w:pPr>
              <w:widowControl w:val="0"/>
              <w:jc w:val="center"/>
              <w:rPr>
                <w:rFonts w:ascii="Verdana" w:hAnsi="Verdana"/>
                <w:b/>
              </w:rPr>
            </w:pPr>
          </w:p>
        </w:tc>
      </w:tr>
    </w:tbl>
    <w:p w:rsidR="00D7092E" w:rsidRDefault="00D7092E"/>
    <w:sectPr w:rsidR="00D7092E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A1" w:rsidRDefault="003C11A1">
      <w:r>
        <w:separator/>
      </w:r>
    </w:p>
  </w:endnote>
  <w:endnote w:type="continuationSeparator" w:id="0">
    <w:p w:rsidR="003C11A1" w:rsidRDefault="003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2E" w:rsidRDefault="00F01EBB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C77905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 - 202</w:t>
    </w:r>
    <w:r w:rsidR="00C77905">
      <w:rPr>
        <w:rFonts w:asciiTheme="minorHAnsi" w:hAnsiTheme="minorHAnsi" w:cstheme="minorHAnsi"/>
      </w:rPr>
      <w:t>1</w:t>
    </w:r>
  </w:p>
  <w:p w:rsidR="00D7092E" w:rsidRDefault="00D70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A1" w:rsidRDefault="003C11A1">
      <w:r>
        <w:separator/>
      </w:r>
    </w:p>
  </w:footnote>
  <w:footnote w:type="continuationSeparator" w:id="0">
    <w:p w:rsidR="003C11A1" w:rsidRDefault="003C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2E" w:rsidRDefault="00F01EBB">
    <w:pPr>
      <w:pStyle w:val="Encabezado"/>
    </w:pPr>
    <w:r>
      <w:rPr>
        <w:noProof/>
      </w:rPr>
      <w:drawing>
        <wp:anchor distT="0" distB="0" distL="114300" distR="116205" simplePos="0" relativeHeight="4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92E" w:rsidRDefault="00F01EBB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d’assoliment  </w:t>
    </w:r>
  </w:p>
  <w:p w:rsidR="00D7092E" w:rsidRDefault="00D7092E">
    <w:pPr>
      <w:pStyle w:val="Encabezado"/>
    </w:pPr>
  </w:p>
  <w:p w:rsidR="00D7092E" w:rsidRDefault="00D7092E">
    <w:pPr>
      <w:pStyle w:val="Encabezado"/>
    </w:pPr>
  </w:p>
  <w:p w:rsidR="00D7092E" w:rsidRDefault="00D70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05"/>
    <w:multiLevelType w:val="multilevel"/>
    <w:tmpl w:val="E4960F4A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222288"/>
    <w:multiLevelType w:val="multilevel"/>
    <w:tmpl w:val="D4323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2E"/>
    <w:rsid w:val="003C11A1"/>
    <w:rsid w:val="003C7F1B"/>
    <w:rsid w:val="006C4ED0"/>
    <w:rsid w:val="00785BC8"/>
    <w:rsid w:val="008C6C00"/>
    <w:rsid w:val="00B172D5"/>
    <w:rsid w:val="00C77905"/>
    <w:rsid w:val="00D7092E"/>
    <w:rsid w:val="00DA1412"/>
    <w:rsid w:val="00F0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EF080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color w:val="00000A"/>
      <w:u w:val="none"/>
    </w:rPr>
  </w:style>
  <w:style w:type="character" w:customStyle="1" w:styleId="ListLabel3">
    <w:name w:val="ListLabel 3"/>
    <w:qFormat/>
    <w:rPr>
      <w:rFonts w:ascii="Verdana" w:eastAsia="Times New Roman" w:hAnsi="Verdana" w:cs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2F3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8</cp:revision>
  <dcterms:created xsi:type="dcterms:W3CDTF">2019-10-02T07:37:00Z</dcterms:created>
  <dcterms:modified xsi:type="dcterms:W3CDTF">2020-11-02T16:19:00Z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