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Benvolgudes famílies,</w:t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 continuació teniu el llistat del cost del material escolar i dossiers que substitueixen </w:t>
      </w:r>
      <w:r w:rsidDel="00000000" w:rsidR="00000000" w:rsidRPr="00000000">
        <w:rPr>
          <w:sz w:val="24"/>
          <w:szCs w:val="24"/>
          <w:rtl w:val="0"/>
        </w:rPr>
        <w:t xml:space="preserve">els llibres,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que faran servir els vostres fills durant el curs 20-21.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 tal que els vostres fills/es tinguin els dossiers i materials preparats al mes de setembre, haureu de fer efectiu el pagament per avançat a la secretaria de l’institut </w:t>
      </w:r>
      <w:r w:rsidDel="00000000" w:rsidR="00000000" w:rsidRPr="00000000">
        <w:rPr>
          <w:sz w:val="24"/>
          <w:szCs w:val="24"/>
          <w:rtl w:val="0"/>
        </w:rPr>
        <w:t xml:space="preserve">haureu de fer efectiu el pagament al següent compte bancari del BBVA: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ES24 0182 8677 84 0200116754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35"/>
        <w:gridCol w:w="2409"/>
        <w:gridCol w:w="1134"/>
        <w:gridCol w:w="2666"/>
        <w:gridCol w:w="1191"/>
        <w:tblGridChange w:id="0">
          <w:tblGrid>
            <w:gridCol w:w="2235"/>
            <w:gridCol w:w="2409"/>
            <w:gridCol w:w="1134"/>
            <w:gridCol w:w="2666"/>
            <w:gridCol w:w="1191"/>
          </w:tblGrid>
        </w:tblGridChange>
      </w:tblGrid>
      <w:tr>
        <w:trPr>
          <w:trHeight w:val="1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1r ESO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A, B, D, 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1r ESO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 i 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concepte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euros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concepte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euros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Ciències naturalesa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Fotocòpies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Material laboratori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Llicència digital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Llibre lectura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Fotocòpies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Material laboratori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Llibre lectura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Dossier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Matemàtiques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Llicència digital.             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Material taller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Dossier i fotocòpies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Joc de regles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Llibreta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Llicència digital.             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Material taller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Dossier i fotocòpies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Joc de regles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Llibreta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36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EVIP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Dossier i material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Dossier i material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Fotocòpies 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Material i dossier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Fotocòpies 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Material i dossier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Dossier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Dossier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Tutoria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Dossier i fotocòpies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Dossier i fotocòpies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Programa gestió faltes alumnat.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5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L’alumnat que es faci soci de l’AMPA pel curs 20</w:t>
      </w:r>
      <w:r w:rsidDel="00000000" w:rsidR="00000000" w:rsidRPr="00000000">
        <w:rPr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comptarà amb un descompte de 15€ sobre el cost total dels dossiers i material.</w:t>
      </w:r>
    </w:p>
    <w:p w:rsidR="00000000" w:rsidDel="00000000" w:rsidP="00000000" w:rsidRDefault="00000000" w:rsidRPr="00000000" w14:paraId="0000005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Atentament.</w:t>
      </w:r>
    </w:p>
    <w:p w:rsidR="00000000" w:rsidDel="00000000" w:rsidP="00000000" w:rsidRDefault="00000000" w:rsidRPr="00000000" w14:paraId="0000005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L’Equip Directiu.</w:t>
      </w:r>
    </w:p>
    <w:sectPr>
      <w:headerReference r:id="rId6" w:type="default"/>
      <w:headerReference r:id="rId7" w:type="first"/>
      <w:footerReference r:id="rId8" w:type="first"/>
      <w:pgSz w:h="16838" w:w="11906"/>
      <w:pgMar w:bottom="851" w:top="2552" w:left="993" w:right="991" w:header="567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1114425" cy="67627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106681</wp:posOffset>
          </wp:positionH>
          <wp:positionV relativeFrom="paragraph">
            <wp:posOffset>0</wp:posOffset>
          </wp:positionV>
          <wp:extent cx="257175" cy="295275"/>
          <wp:effectExtent b="0" l="0" r="0" t="0"/>
          <wp:wrapSquare wrapText="right" distB="0" distT="0" distL="114300" distR="9017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 d’Ensenyament</w:t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 d’Educació Secundària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Miquel Crusafont i Pairò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pàgina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Generalitat de Catalunya</w:t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-350518</wp:posOffset>
          </wp:positionH>
          <wp:positionV relativeFrom="paragraph">
            <wp:posOffset>0</wp:posOffset>
          </wp:positionV>
          <wp:extent cx="257175" cy="295275"/>
          <wp:effectExtent b="0" l="0" r="0" t="0"/>
          <wp:wrapSquare wrapText="right" distB="0" distT="0" distL="114300" distR="9017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 d’Ensenyament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  Miquel Crusafont i Pairó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59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Carrer de Fuerteventura, 51</w: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08205 SABADELL</w: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sz w:val="12"/>
        <w:szCs w:val="12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Tel. 93 715 52 67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67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Fax 93 725 18 01iesmiquelcrusafont@xtec.es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