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Pagament Material + Assegurança escolar alumnes de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FP BÀSICA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.  Curs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/2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L’aportació de material escolar + assegurança escolar és de </w:t>
      </w:r>
      <w:r w:rsidDel="00000000" w:rsidR="00000000" w:rsidRPr="00000000">
        <w:rPr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0 €.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8"/>
          <w:szCs w:val="28"/>
          <w:rtl w:val="0"/>
        </w:rPr>
        <w:t xml:space="preserve">El pagament es pot fer mitjançant caixer automàtic seguint les instruccions següents: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7"/>
        <w:gridCol w:w="6"/>
        <w:gridCol w:w="4223"/>
        <w:tblGridChange w:id="0">
          <w:tblGrid>
            <w:gridCol w:w="4217"/>
            <w:gridCol w:w="6"/>
            <w:gridCol w:w="4223"/>
          </w:tblGrid>
        </w:tblGridChange>
      </w:tblGrid>
      <w:tr>
        <w:trPr>
          <w:cantSplit w:val="1"/>
          <w:tblHeader w:val="0"/>
        </w:trPr>
        <w:tc>
          <w:tcPr>
            <w:gridSpan w:val="3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PAGAMENT PER CAIXER AUTOMÀTIC</w:t>
            </w:r>
          </w:p>
          <w:p w:rsidR="00000000" w:rsidDel="00000000" w:rsidP="00000000" w:rsidRDefault="00000000" w:rsidRPr="00000000" w14:paraId="0000000C">
            <w:pPr>
              <w:keepNext w:val="1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BANC DE SABADELL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ou09p4f4j6fs" w:id="0"/>
            <w:bookmarkEnd w:id="0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Targetes/Llibretes pròpies</w:t>
            </w:r>
          </w:p>
        </w:tc>
        <w:tc>
          <w:tcPr>
            <w:gridSpan w:val="2"/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line="48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spacing w:line="48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av582m2ro7bp" w:id="1"/>
            <w:bookmarkEnd w:id="1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 Targetes d'altres entitats</w:t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1r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2n - ALTRES OPERACIONS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6è - POSAR EL NOM,  COGNOMS I CURS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7è - RECOLLIR REBUTS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1r - IDIOMA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2n - PIN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mo" w:cs="Arimo" w:eastAsia="Arimo" w:hAnsi="Arimo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3r - PAGAMENT A TERCERS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4t - EL NÚMERO DE L'ENTITAT: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1982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INS FRANCESC XAVIER LLUCH I RAFECAS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5è - SELECCIONAR CONCEPTE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6è - POSAR EL NOM, COGNOMS I CURS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7è - RECOLLIR REBUTS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Altres formes de pagament: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-Transferència bancària  ES78 0081 1661 7700 0100 8304 indicant nom, cognoms i  curs al qual es matricula.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08" w:firstLine="708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9960.0" w:type="dxa"/>
      <w:jc w:val="left"/>
      <w:tblInd w:w="-94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005"/>
      <w:gridCol w:w="5955"/>
      <w:tblGridChange w:id="0">
        <w:tblGrid>
          <w:gridCol w:w="4005"/>
          <w:gridCol w:w="5955"/>
        </w:tblGrid>
      </w:tblGridChange>
    </w:tblGrid>
    <w:tr>
      <w:trPr>
        <w:cantSplit w:val="0"/>
        <w:trHeight w:val="1230" w:hRule="atLeast"/>
        <w:tblHeader w:val="0"/>
      </w:trPr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32">
          <w:pPr>
            <w:jc w:val="center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3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ind w:left="0" w:firstLine="0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                        Vilanova i la Geltrú                  </w:t>
          </w:r>
        </w:p>
      </w:tc>
      <w:tc>
        <w:tcPr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  <w:vAlign w:val="center"/>
        </w:tcPr>
        <w:p w:rsidR="00000000" w:rsidDel="00000000" w:rsidP="00000000" w:rsidRDefault="00000000" w:rsidRPr="00000000" w14:paraId="00000035">
          <w:pPr>
            <w:rPr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  <w:rtl w:val="0"/>
            </w:rPr>
            <w:t xml:space="preserve">          </w:t>
          </w: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   Matrícula FP BÀSICA</w:t>
          </w:r>
        </w:p>
      </w:tc>
    </w:tr>
  </w:tbl>
  <w:p w:rsidR="00000000" w:rsidDel="00000000" w:rsidP="00000000" w:rsidRDefault="00000000" w:rsidRPr="00000000" w14:paraId="00000036">
    <w:pPr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b w:val="1"/>
      <w:bCs w:val="1"/>
      <w:smallCaps w:val="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b w:val="1"/>
      <w:bCs w:val="1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480" w:lineRule="auto"/>
    </w:pPr>
    <w:rPr>
      <w:smallCaps w:val="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7TyR52kaBlHJlh3uZubDUnYEg==">CgMxLjAyDmgub3UwOXA0ZjRqNmZzMg5oLmF2NTgybTJybzdicDgAciExQ3VXZlFYQ1hHTE9YMVYwTWxtdVVrcWVGRHhRVk9Neno=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