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rHeight w:val="458.9355468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A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 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B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C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C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2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2" w:hanging="2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PRIMER 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2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240.0" w:type="dxa"/>
        <w:jc w:val="left"/>
        <w:tblInd w:w="-625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10"/>
        <w:gridCol w:w="1125"/>
        <w:gridCol w:w="1260"/>
        <w:gridCol w:w="960"/>
        <w:gridCol w:w="1185"/>
        <w:tblGridChange w:id="0">
          <w:tblGrid>
            <w:gridCol w:w="4710"/>
            <w:gridCol w:w="1125"/>
            <w:gridCol w:w="1260"/>
            <w:gridCol w:w="960"/>
            <w:gridCol w:w="118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1175. Manteniment de les Instal·lacions i Màquines Elèctriques en Vaixells i Embarcacions.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1618. Preparació d’embarcacions d’esbarjo per a treballs de manteniment.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1621. Manteniment de Superfícies i Elements de Materials Compostos de Embarcacions.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1622. Tractaments Superficials i Pintat d'Embarcacions d'Esbarjo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1624. Manteniment d’aparells d’embarcacions d’esbarjo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1625. Manteniment de cobertes de fusta i adaptació/Reparació de Mobiliari en embarcacions d’esbarjo.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0260. Mecanització bàsica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0156. Anglès professional.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1664. Digitalització aplicada als sectors productius.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1708. Sostenibilitat aplicada al sistema productiu.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76" w:lineRule="auto"/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1709. Itinerari personal per a l'ocupabilitat 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Tutoria 1r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Dual 1r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2B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2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2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SEGON CURS</w:t>
      </w:r>
    </w:p>
    <w:p w:rsidR="00000000" w:rsidDel="00000000" w:rsidP="00000000" w:rsidRDefault="00000000" w:rsidRPr="00000000" w14:paraId="00000130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2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240.0" w:type="dxa"/>
        <w:jc w:val="left"/>
        <w:tblInd w:w="-625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10"/>
        <w:gridCol w:w="1125"/>
        <w:gridCol w:w="1260"/>
        <w:gridCol w:w="960"/>
        <w:gridCol w:w="1185"/>
        <w:tblGridChange w:id="0">
          <w:tblGrid>
            <w:gridCol w:w="4710"/>
            <w:gridCol w:w="1125"/>
            <w:gridCol w:w="1260"/>
            <w:gridCol w:w="960"/>
            <w:gridCol w:w="118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120" w:line="276" w:lineRule="auto"/>
              <w:ind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1619. Manteniment del Sistema de Propulsió i Equips Auxiliars de les Embarcacions d'Esbarjo.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120" w:line="276" w:lineRule="auto"/>
              <w:ind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1620. Manteniment de Sistemes de Refrigeració i de Climatització en Embarcacions d'Esbarjo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1623 Manteniment d'Instal·lacions d'Equips Electrònics i Informàtics d'Embarcacions d'Esbarjo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12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1710. Itinerari personal per a l'ocupabilitat II.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1486. Projecte intermodular.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MP optatiu.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Tutoria 2n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Dual 2n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5F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</w:t>
      </w:r>
    </w:p>
    <w:p w:rsidR="00000000" w:rsidDel="00000000" w:rsidP="00000000" w:rsidRDefault="00000000" w:rsidRPr="00000000" w14:paraId="00000162">
      <w:pPr>
        <w:ind w:left="0" w:firstLine="0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Signatura de l’interessat/ada:</w:t>
      </w:r>
    </w:p>
    <w:p w:rsidR="00000000" w:rsidDel="00000000" w:rsidP="00000000" w:rsidRDefault="00000000" w:rsidRPr="00000000" w14:paraId="00000164">
      <w:pPr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Vilanova i la Geltrú, ___ de__________________ 20__</w:t>
      </w:r>
    </w:p>
    <w:p w:rsidR="00000000" w:rsidDel="00000000" w:rsidP="00000000" w:rsidRDefault="00000000" w:rsidRPr="00000000" w14:paraId="0000016A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  <w:color w:val="00cc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7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7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MOD_MATRICULA_TM60_v2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8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10725.0" w:type="dxa"/>
      <w:jc w:val="left"/>
      <w:tblInd w:w="-1045.0" w:type="dxa"/>
      <w:tblLayout w:type="fixed"/>
      <w:tblLook w:val="0000"/>
    </w:tblPr>
    <w:tblGrid>
      <w:gridCol w:w="3495"/>
      <w:gridCol w:w="7230"/>
      <w:tblGridChange w:id="0">
        <w:tblGrid>
          <w:gridCol w:w="3495"/>
          <w:gridCol w:w="7230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6D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6E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F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ff000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28"/>
              <w:szCs w:val="28"/>
              <w:rtl w:val="0"/>
            </w:rPr>
            <w:t xml:space="preserve">Matrícula de CFGM- TM60</w:t>
          </w:r>
        </w:p>
        <w:p w:rsidR="00000000" w:rsidDel="00000000" w:rsidP="00000000" w:rsidRDefault="00000000" w:rsidRPr="00000000" w14:paraId="000001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sz w:val="28"/>
              <w:szCs w:val="28"/>
              <w:rtl w:val="0"/>
            </w:rPr>
            <w:t xml:space="preserve">Manteniment d’Embarcacions d’Esbarjo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7do/KNOG83v/hWMIrmigFoQ2g==">CgMxLjAyCGguZ2pkZ3hzOAByITFnbXhicmdldFlLYVRRWGJuUlYyTFBMZVRCNklvd0VXNQ==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