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Documentació i import de la matrícula Cicles Formatius Grau Superior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5"/>
        <w:gridCol w:w="2340"/>
        <w:gridCol w:w="3030"/>
        <w:tblGridChange w:id="0">
          <w:tblGrid>
            <w:gridCol w:w="4065"/>
            <w:gridCol w:w="2340"/>
            <w:gridCol w:w="30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Import ordinari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Import amb bonificació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Matrícula per curs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360,00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180,00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Matrícula en dos terminis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180,00 x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90,00 x 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Matrícula per unitat formativa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25,00(*)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12,50(*)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Matrícula (parcial) en el mòdul de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Formació en centres de treball FP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25,00(*)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12,50(*)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(*) Aquests imports només es poden pagar per transferència bancària. No està activat el pagament als caixers de Banc Sabadell.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 l’alumne té una bonificació de les taxes (Família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nombrosa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monoparental o discapa</w:t>
      </w:r>
      <w:r w:rsidDel="00000000" w:rsidR="00000000" w:rsidRPr="00000000">
        <w:rPr>
          <w:rFonts w:ascii="Arial" w:cs="Arial" w:eastAsia="Arial" w:hAnsi="Arial"/>
          <w:rtl w:val="0"/>
        </w:rPr>
        <w:t xml:space="preserve">citat de l’alumne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haurà de presentar el carnet </w:t>
      </w:r>
      <w:r w:rsidDel="00000000" w:rsidR="00000000" w:rsidRPr="00000000">
        <w:rPr>
          <w:rFonts w:ascii="Arial" w:cs="Arial" w:eastAsia="Arial" w:hAnsi="Arial"/>
          <w:rtl w:val="0"/>
        </w:rPr>
        <w:t xml:space="preserve">acreditatiu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juntament amb la matrícula.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L’alumne fa una matrícula parcial quan es matricula per crèdits o unitats formatives soltes. 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Quan, aplicant la taula de preus per crèdits o unitats formatives soltes, resulti un import superior al preu aplicable per matrícula completa en el mateix curs en què es matricula, l’alumne podrà acollir-se a l’import per curs complet.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 l’alumne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demana el fraccionament del pagament en dos terminis (juliol i setembre), abonarà el 50%  segons la tanda de </w:t>
      </w:r>
      <w:r w:rsidDel="00000000" w:rsidR="00000000" w:rsidRPr="00000000">
        <w:rPr>
          <w:rFonts w:ascii="Arial" w:cs="Arial" w:eastAsia="Arial" w:hAnsi="Arial"/>
          <w:rtl w:val="0"/>
        </w:rPr>
        <w:t xml:space="preserve">matriculació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rtl w:val="0"/>
        </w:rPr>
        <w:t xml:space="preserve">1a tanda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l’11 al 23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de juliol 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rtl w:val="0"/>
        </w:rPr>
        <w:t xml:space="preserve"> 2a tanda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del 21 al 23 de juliol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 l'altre 50% entre el dia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i 4 de setembre  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3a tanda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 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’1 al 4 de setembre</w:t>
      </w:r>
      <w:r w:rsidDel="00000000" w:rsidR="00000000" w:rsidRPr="00000000">
        <w:rPr>
          <w:rFonts w:ascii="Arial" w:cs="Arial" w:eastAsia="Arial" w:hAnsi="Arial"/>
          <w:rtl w:val="0"/>
        </w:rPr>
        <w:t xml:space="preserve"> (pagament 100%)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L’alumne que no ingressi el segon termini en les dades obligatòries serà donat de baixa d’ofici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 no se li retornarà l’import que hagués ingressat en el primer termini. 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Documentació a presentar a l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hora de fer la matrícula a la secretaria: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-Imprès de matrícula.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-Carta de compromís signada per l’alumne i la mare/pare quan l'alumne és menor d'edat. Si és major d'edat només per l’alumne.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-Resguard dels pagaments.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-Fotocòpia DNI.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-Fotocòpia targeta sanitària.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-Fotocòpia del resguard o del títol al·legat ( batxillerat, grau mig ...).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-Fotocòpia del carnet família nombrosa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monoparental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o discapacitat.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Arial" w:cs="Arial" w:eastAsia="Arial" w:hAnsi="Arial"/>
          <w:b w:val="1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Atenció!!!!</w:t>
      </w:r>
    </w:p>
    <w:p w:rsidR="00000000" w:rsidDel="00000000" w:rsidP="00000000" w:rsidRDefault="00000000" w:rsidRPr="00000000" w14:paraId="0000003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El període per formalitzar la matrícula  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855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1a tanda. De l’11 al 23 de juliol de 2025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ambdós inclosos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)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855" w:hanging="36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2a tanda. Del 21 al 23 de juliol de 2025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ambdós inclosos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)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855" w:hanging="36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3a tanda. De l’1 al 4 de setembre 2025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ambdós inclosos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) </w:t>
      </w:r>
    </w:p>
    <w:p w:rsidR="00000000" w:rsidDel="00000000" w:rsidP="00000000" w:rsidRDefault="00000000" w:rsidRPr="00000000" w14:paraId="00000038">
      <w:pPr>
        <w:ind w:left="855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Horari de la secretaria del centre: </w:t>
      </w:r>
    </w:p>
    <w:p w:rsidR="00000000" w:rsidDel="00000000" w:rsidP="00000000" w:rsidRDefault="00000000" w:rsidRPr="00000000" w14:paraId="0000003A">
      <w:pPr>
        <w:ind w:lef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 dilluns a divendres de 9h a 13:30h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7"/>
        <w:gridCol w:w="6"/>
        <w:gridCol w:w="4223"/>
        <w:tblGridChange w:id="0">
          <w:tblGrid>
            <w:gridCol w:w="4217"/>
            <w:gridCol w:w="6"/>
            <w:gridCol w:w="4223"/>
          </w:tblGrid>
        </w:tblGridChange>
      </w:tblGrid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PAGAMENT PER CAIXER AUTOMÀTIC  C.F.G.S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BANC DE SABADELL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Targetes/Llibretes pròpies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  Targetes d'altres entitats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1r - PIN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2n - ALTRES OPERACIONS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3r - PAGAMENT A TERCERS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4t - EL NÚMERO DE L'ENTITAT: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1982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INS FRANCESC XAVIER LLUCH I RAFECAS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5è - SELECCIONAR CONCEPTE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6è - POSAR EL NOM I COGNOMS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7è - RECOLLIR REBUTS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1r - IDIOMA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2n - PIN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3r - PAGAMENT A TERCERS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4t - EL NÚMERO DE L'ENTITAT: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1982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INS FRANCESC XAVIER LLUCH I RAFECAS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5è - SELECCIONAR CONCEPTE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6è - POSAR EL NOM I COGNOMS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7è - RECOLLIR REBUTS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Altres formes de pagament: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-Transferència bancària  ES78 0081 1661 7700 0100 8304 indicant nom, cognoms, curs i cicle al qual es matricula.</w:t>
      </w:r>
    </w:p>
    <w:sectPr>
      <w:headerReference r:id="rId7" w:type="default"/>
      <w:pgSz w:h="16838" w:w="11906" w:orient="portrait"/>
      <w:pgMar w:bottom="1417" w:top="1417" w:left="1275.5905511811022" w:right="1138.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Calibri"/>
  <w:font w:name="Times New Roman"/>
  <w:font w:name="Verdan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0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72.0" w:type="dxa"/>
      <w:jc w:val="left"/>
      <w:tblInd w:w="-540.0" w:type="dxa"/>
      <w:tblLayout w:type="fixed"/>
      <w:tblLook w:val="0000"/>
    </w:tblPr>
    <w:tblGrid>
      <w:gridCol w:w="3060"/>
      <w:gridCol w:w="4810"/>
      <w:gridCol w:w="1402"/>
      <w:tblGridChange w:id="0">
        <w:tblGrid>
          <w:gridCol w:w="3060"/>
          <w:gridCol w:w="4810"/>
          <w:gridCol w:w="1402"/>
        </w:tblGrid>
      </w:tblGridChange>
    </w:tblGrid>
    <w:tr>
      <w:trPr>
        <w:cantSplit w:val="1"/>
        <w:trHeight w:val="290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5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</w: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</w:t>
            <w:tab/>
            <w:t xml:space="preserve">Departament  d’Educació</w:t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621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621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Vilanova i la Geltrú</w:t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6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Documentació Matrícula C.F.G.S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6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Curs 202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5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-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26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5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7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9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1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3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5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7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9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15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Títol1">
    <w:name w:val="Títol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hAnsi="Helvetica"/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es-ES" w:val="ca-ES"/>
    </w:rPr>
  </w:style>
  <w:style w:type="paragraph" w:styleId="Títol2">
    <w:name w:val="Títol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paragraph" w:styleId="Títol3">
    <w:name w:val="Títol 3"/>
    <w:basedOn w:val="Normal"/>
    <w:next w:val="Normal"/>
    <w:autoRedefine w:val="0"/>
    <w:hidden w:val="0"/>
    <w:qFormat w:val="0"/>
    <w:pPr>
      <w:keepNext w:val="1"/>
      <w:suppressAutoHyphens w:val="1"/>
      <w:spacing w:line="480" w:lineRule="auto"/>
      <w:ind w:leftChars="-1" w:rightChars="0" w:firstLineChars="-1"/>
      <w:textDirection w:val="btLr"/>
      <w:textAlignment w:val="top"/>
      <w:outlineLvl w:val="2"/>
    </w:pPr>
    <w:rPr>
      <w:rFonts w:ascii="Helvetica" w:hAnsi="Helvetica"/>
      <w:w w:val="100"/>
      <w:position w:val="-1"/>
      <w:sz w:val="28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Tipusdelletraperdefectedelparàgraf">
    <w:name w:val="Tipus de lletra per defecte del paràgraf"/>
    <w:next w:val="Tipusdelletraperdefectedelparàgraf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ulanormal">
    <w:name w:val="Taula normal"/>
    <w:next w:val="Tau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>
    <w:name w:val="Sense llista"/>
    <w:next w:val="Sensel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pçalera">
    <w:name w:val="Capçalera"/>
    <w:basedOn w:val="Normal"/>
    <w:next w:val="Capçaler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Peu">
    <w:name w:val="Peu"/>
    <w:basedOn w:val="Normal"/>
    <w:next w:val="Peu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Estàndard">
    <w:name w:val="Estàndard"/>
    <w:next w:val="Està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character" w:styleId="Númerodepàgina">
    <w:name w:val="Número de pàgina"/>
    <w:next w:val="Númerodepà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deglobus">
    <w:name w:val="Text de globus"/>
    <w:basedOn w:val="Normal"/>
    <w:next w:val="Textdeglobu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ca-ES"/>
    </w:rPr>
  </w:style>
  <w:style w:type="table" w:styleId="Taulaambquadrícula">
    <w:name w:val="Taula amb quadrícula"/>
    <w:basedOn w:val="Taulanormal"/>
    <w:next w:val="Taulaambq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ulaambq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JN3ruJ10s0PgMP/bsfvBONLe3w==">CgMxLjA4AHIhMWpfUlV6cWVEMkpSV1I2QzBTZl9TOWJfR21sWTBNWjFD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2023-05-15T07:01:00Z</dcterms:created>
  <dc:creator>DIRECTOR-A</dc:creator>
</cp:coreProperties>
</file>