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Pagament Material+ Assegurança escolar C.F.G.M.   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CURS COMPLET 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b/>
          <w:sz w:val="28"/>
          <w:szCs w:val="28"/>
        </w:rPr>
        <w:t>curs 202_/2_</w:t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Arial" w:hAnsi="Arial"/>
          <w:sz w:val="28"/>
          <w:szCs w:val="28"/>
        </w:rPr>
        <w:t xml:space="preserve">L’aportació de material escolar + assegurança escolar és de </w:t>
      </w:r>
      <w:r>
        <w:rPr>
          <w:rFonts w:cs="Arial" w:ascii="Arial" w:hAnsi="Arial"/>
          <w:b/>
          <w:sz w:val="28"/>
          <w:szCs w:val="28"/>
        </w:rPr>
        <w:t xml:space="preserve">80€. </w:t>
      </w:r>
      <w:r>
        <w:rPr>
          <w:rFonts w:cs="Arial" w:ascii="Arial" w:hAnsi="Arial"/>
          <w:sz w:val="28"/>
          <w:szCs w:val="28"/>
        </w:rPr>
        <w:t>El pagament es pot fer mitjançant caixer automàtic seguint les instruccions següents:</w:t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tbl>
      <w:tblPr>
        <w:tblW w:w="8446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17"/>
        <w:gridCol w:w="6"/>
        <w:gridCol w:w="4222"/>
      </w:tblGrid>
      <w:tr>
        <w:trPr>
          <w:cantSplit w:val="true"/>
        </w:trPr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ncapalament1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PAGAMENT PER CAIXER AUTOMÀTIC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BANC DE SABADELL</w:t>
            </w:r>
          </w:p>
        </w:tc>
      </w:tr>
      <w:tr>
        <w:trPr>
          <w:cantSplit w:val="true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capalament2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/>
              <w:t xml:space="preserve">      </w:t>
            </w:r>
            <w:r>
              <w:rPr/>
              <w:t>Targetes/Llibretes pròpies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capalament3"/>
              <w:widowControl w:val="false"/>
              <w:tabs>
                <w:tab w:val="clear" w:pos="708"/>
              </w:tabs>
              <w:bidi w:val="0"/>
              <w:spacing w:lineRule="auto" w:line="480"/>
              <w:ind w:left="0" w:right="0" w:hanging="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Encapalament3"/>
              <w:widowControl w:val="false"/>
              <w:tabs>
                <w:tab w:val="clear" w:pos="708"/>
              </w:tabs>
              <w:bidi w:val="0"/>
              <w:spacing w:lineRule="auto" w:line="480"/>
              <w:ind w:left="0" w:right="0" w:hanging="0"/>
              <w:rPr/>
            </w:pPr>
            <w:r>
              <w:rPr>
                <w:rFonts w:cs="Arial" w:ascii="Arial" w:hAnsi="Arial"/>
                <w:i/>
              </w:rPr>
              <w:t xml:space="preserve">       </w:t>
            </w:r>
            <w:r>
              <w:rPr>
                <w:rFonts w:cs="Arial" w:ascii="Arial" w:hAnsi="Arial"/>
                <w:i/>
              </w:rPr>
              <w:t>Targetes altres entitats</w:t>
            </w:r>
          </w:p>
        </w:tc>
      </w:tr>
      <w:tr>
        <w:trPr>
          <w:trHeight w:val="1768" w:hRule="atLeast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1r - PIN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2n - ALTRES OPERACIONS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3r - PAGAMENT A TERCERS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4t - EL NÚMERO DE L'ENTITAT: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jc w:val="center"/>
              <w:rPr/>
            </w:pPr>
            <w:r>
              <w:rPr>
                <w:b/>
                <w:bCs/>
              </w:rPr>
              <w:t>1982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jc w:val="center"/>
              <w:rPr/>
            </w:pPr>
            <w:r>
              <w:rPr>
                <w:b/>
                <w:bCs/>
              </w:rPr>
              <w:t>INS FRANCESC XAVIER LLUCH I RAFECAS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5è - SELECCIONAR ACTIVITAT: “MATRÍCULA C.F.G.M.”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6è - POSAR EL NOM,  COGNOMS I CURS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7è - RECOLLIR REBUTS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1r - IDIOMA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2n - PIN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3r - PAGAMENT A TERCERS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4t - EL NÚMERO DE L'ENTITAT: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jc w:val="center"/>
              <w:rPr/>
            </w:pPr>
            <w:r>
              <w:rPr>
                <w:b/>
                <w:bCs/>
              </w:rPr>
              <w:t>1982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jc w:val="center"/>
              <w:rPr/>
            </w:pPr>
            <w:r>
              <w:rPr>
                <w:b/>
                <w:bCs/>
              </w:rPr>
              <w:t>INS FRANCESC XAVIER LLUCH I RAFECAS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5è - SELECCIONAR ACTIVITAT: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“</w:t>
            </w:r>
            <w:r>
              <w:rPr>
                <w:b/>
                <w:bCs/>
              </w:rPr>
              <w:t>MATRÍCULA C.F.G.M.”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6è - POSAR EL NOM, COGNOMS I CURS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7è - RECOLLIR REBUTS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b/>
          <w:szCs w:val="22"/>
        </w:rPr>
        <w:t>Altres formes de pagament:</w:t>
      </w:r>
    </w:p>
    <w:p>
      <w:pPr>
        <w:pStyle w:val="Normal"/>
        <w:bidi w:val="0"/>
        <w:ind w:left="0" w:right="0" w:hanging="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Arial" w:hAnsi="Arial"/>
          <w:szCs w:val="22"/>
        </w:rPr>
        <w:t>-Transferència bancària  ES78 0081 1661 7700 0100 8304 indicant nom ,cognoms i  curs al qual es matricula.</w:t>
      </w:r>
    </w:p>
    <w:p>
      <w:pPr>
        <w:pStyle w:val="Normal"/>
        <w:bidi w:val="0"/>
        <w:ind w:left="0" w:right="0" w:hanging="0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Normal"/>
        <w:bidi w:val="0"/>
        <w:ind w:left="0" w:right="0" w:hanging="0"/>
        <w:rPr>
          <w:szCs w:val="22"/>
        </w:rPr>
      </w:pPr>
      <w:r>
        <w:rPr>
          <w:szCs w:val="22"/>
        </w:rPr>
      </w:r>
    </w:p>
    <w:p>
      <w:pPr>
        <w:pStyle w:val="Normal"/>
        <w:bidi w:val="0"/>
        <w:ind w:left="0" w:right="0" w:hanging="0"/>
        <w:rPr>
          <w:szCs w:val="22"/>
        </w:rPr>
      </w:pPr>
      <w:r>
        <w:rPr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rPr>
          <w:szCs w:val="22"/>
        </w:rPr>
      </w:pPr>
      <w:r>
        <w:rPr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Pagament Matrícula+ Assegurança escolar C.F.G.M.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center"/>
        <w:rPr/>
      </w:pPr>
      <w:r>
        <w:rPr>
          <w:rFonts w:cs="Arial" w:ascii="Arial" w:hAnsi="Arial"/>
          <w:b/>
          <w:sz w:val="28"/>
          <w:szCs w:val="28"/>
        </w:rPr>
        <w:t>CRÈDITS O UNITATS FORMATIVES SOLTES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Per les persones que es matriculin de crèdits o unitats formatives soltes, l’import a ingressar a través de transferència és de 12 € per cada un dels crèdits o unitats formatives. </w:t>
      </w:r>
    </w:p>
    <w:p>
      <w:pPr>
        <w:pStyle w:val="Normal"/>
        <w:bidi w:val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Pagament Assegurança escolar C.F.G.M.    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curs 202_/2_</w:t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Arial" w:hAnsi="Arial"/>
          <w:sz w:val="28"/>
          <w:szCs w:val="28"/>
        </w:rPr>
        <w:t xml:space="preserve">L’aportació de l’assegurança escolar obligatòria és de </w:t>
      </w:r>
      <w:r>
        <w:rPr>
          <w:rFonts w:cs="Arial" w:ascii="Arial" w:hAnsi="Arial"/>
          <w:b/>
          <w:sz w:val="28"/>
          <w:szCs w:val="28"/>
        </w:rPr>
        <w:t xml:space="preserve">1,12€. </w:t>
      </w:r>
    </w:p>
    <w:p>
      <w:pPr>
        <w:pStyle w:val="Normal"/>
        <w:bidi w:val="0"/>
        <w:ind w:left="0" w:right="0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Arial" w:hAnsi="Arial"/>
          <w:b/>
          <w:sz w:val="28"/>
          <w:szCs w:val="28"/>
        </w:rPr>
        <w:t xml:space="preserve">Aquest pagament és únicament pels alumnes que NOMÉS es matriculen per fer la FCT i tenen menys de 27 anys. </w:t>
      </w:r>
    </w:p>
    <w:p>
      <w:pPr>
        <w:pStyle w:val="Normal"/>
        <w:bidi w:val="0"/>
        <w:ind w:left="0" w:right="0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Arial" w:hAnsi="Arial"/>
          <w:sz w:val="28"/>
          <w:szCs w:val="28"/>
        </w:rPr>
        <w:t>El pagament es pot fer mitjançant caixer automàtic seguint les instruccions següents:</w:t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8446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17"/>
        <w:gridCol w:w="6"/>
        <w:gridCol w:w="4222"/>
      </w:tblGrid>
      <w:tr>
        <w:trPr>
          <w:cantSplit w:val="true"/>
        </w:trPr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ncapalament1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PAGAMENT PER CAIXER AUTOMÀTIC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BANC DE SABADELL</w:t>
            </w:r>
          </w:p>
        </w:tc>
      </w:tr>
      <w:tr>
        <w:trPr>
          <w:cantSplit w:val="true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capalament2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/>
              <w:t xml:space="preserve">      </w:t>
            </w:r>
            <w:r>
              <w:rPr/>
              <w:t>Targetes/Llibretes pròpies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capalament3"/>
              <w:widowControl w:val="false"/>
              <w:tabs>
                <w:tab w:val="clear" w:pos="708"/>
              </w:tabs>
              <w:bidi w:val="0"/>
              <w:spacing w:lineRule="auto" w:line="480"/>
              <w:ind w:left="0" w:right="0" w:hanging="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Encapalament3"/>
              <w:widowControl w:val="false"/>
              <w:tabs>
                <w:tab w:val="clear" w:pos="708"/>
              </w:tabs>
              <w:bidi w:val="0"/>
              <w:spacing w:lineRule="auto" w:line="480"/>
              <w:ind w:left="0" w:right="0" w:hanging="0"/>
              <w:rPr/>
            </w:pPr>
            <w:r>
              <w:rPr>
                <w:rFonts w:cs="Arial" w:ascii="Arial" w:hAnsi="Arial"/>
                <w:i/>
              </w:rPr>
              <w:t xml:space="preserve">       </w:t>
            </w:r>
            <w:r>
              <w:rPr>
                <w:rFonts w:cs="Arial" w:ascii="Arial" w:hAnsi="Arial"/>
                <w:i/>
              </w:rPr>
              <w:t>Targetes altres entitats</w:t>
            </w:r>
          </w:p>
        </w:tc>
      </w:tr>
      <w:tr>
        <w:trPr>
          <w:trHeight w:val="1768" w:hRule="atLeast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1r - PIN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2n - ALTRES OPERACIONS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3r - PAGAMENT A TERCERS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4t - EL NÚMERO DE L'ENTITAT: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jc w:val="center"/>
              <w:rPr/>
            </w:pPr>
            <w:r>
              <w:rPr>
                <w:b/>
                <w:bCs/>
              </w:rPr>
              <w:t>1982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jc w:val="center"/>
              <w:rPr/>
            </w:pPr>
            <w:r>
              <w:rPr>
                <w:b/>
                <w:bCs/>
              </w:rPr>
              <w:t>INS FRANCESC XAVIER LLUCH I RAFECAS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5è - SELECCIONAR ACTIVITAT: “ASSEGURANÇA C.F.G.M.”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6è - POSAR EL NOM,  COGNOMS I CURS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7è - RECOLLIR REBUTS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1r - IDIOMA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2n - PIN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3r - PAGAMENT A TERCERS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4t - EL NÚMERO DE L'ENTITAT: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jc w:val="center"/>
              <w:rPr/>
            </w:pPr>
            <w:r>
              <w:rPr>
                <w:b/>
                <w:bCs/>
              </w:rPr>
              <w:t>1982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jc w:val="center"/>
              <w:rPr/>
            </w:pPr>
            <w:r>
              <w:rPr>
                <w:b/>
                <w:bCs/>
              </w:rPr>
              <w:t>INS FRANCESC XAVIER LLUCH I RAFECAS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5è - SELECCIONAR ACTIVITAT: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“</w:t>
            </w:r>
            <w:r>
              <w:rPr>
                <w:b/>
                <w:bCs/>
              </w:rPr>
              <w:t>ASSEGURANÇA C.F.G.M.”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6è - POSAR EL NOM, COGNOMS I CURS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7è - RECOLLIR REBUTS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Normal"/>
        <w:bidi w:val="0"/>
        <w:ind w:left="0" w:right="0" w:hanging="0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Normal"/>
        <w:bidi w:val="0"/>
        <w:ind w:left="0" w:right="0" w:hanging="0"/>
        <w:rPr>
          <w:lang w:val="es-ES"/>
        </w:rPr>
      </w:pPr>
      <w:r>
        <w:rPr>
          <w:rFonts w:cs="Arial" w:ascii="Arial" w:hAnsi="Arial"/>
          <w:b/>
          <w:szCs w:val="22"/>
          <w:lang w:val="es-ES"/>
        </w:rPr>
        <w:t>Altres formes de pagament:</w:t>
      </w:r>
    </w:p>
    <w:p>
      <w:pPr>
        <w:pStyle w:val="Normal"/>
        <w:bidi w:val="0"/>
        <w:ind w:left="0" w:right="0" w:hanging="0"/>
        <w:rPr>
          <w:rFonts w:ascii="Arial" w:hAnsi="Arial" w:cs="Arial"/>
          <w:szCs w:val="22"/>
          <w:lang w:val="es-ES"/>
        </w:rPr>
      </w:pPr>
      <w:r>
        <w:rPr>
          <w:rFonts w:cs="Arial" w:ascii="Arial" w:hAnsi="Arial"/>
          <w:szCs w:val="22"/>
          <w:lang w:val="es-ES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Cs w:val="22"/>
          <w:lang w:val="es-ES"/>
        </w:rPr>
      </w:pPr>
      <w:r>
        <w:rPr>
          <w:rFonts w:cs="Arial" w:ascii="Arial" w:hAnsi="Arial"/>
          <w:szCs w:val="22"/>
          <w:lang w:val="es-ES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Arial" w:hAnsi="Arial"/>
          <w:szCs w:val="22"/>
          <w:lang w:val="es-ES"/>
        </w:rPr>
        <w:t>-Transferència bancària  ES78 0081 1661 7700 0100 8304 indicant nom ,cognoms i  curs al qual es matricula.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8" w:footer="708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widowControl/>
      <w:bidi w:val="0"/>
      <w:ind w:left="0" w:right="0" w:hanging="0"/>
      <w:jc w:val="left"/>
      <w:textAlignment w:val="auto"/>
      <w:rPr>
        <w:rFonts w:ascii="Arial" w:hAnsi="Arial" w:cs="Times New Roman"/>
        <w:sz w:val="18"/>
        <w:szCs w:val="20"/>
        <w:lang w:val="ca-ES" w:eastAsia="es-ES" w:bidi="ar-SA"/>
      </w:rPr>
    </w:pPr>
    <w:r>
      <w:rPr>
        <w:rFonts w:cs="Times New Roman" w:ascii="Arial" w:hAnsi="Arial"/>
        <w:sz w:val="18"/>
        <w:szCs w:val="20"/>
        <w:lang w:val="ca-ES" w:eastAsia="es-ES" w:bidi="ar-SA"/>
      </w:rPr>
    </w:r>
  </w:p>
  <w:p>
    <w:pPr>
      <w:pStyle w:val="Peudepgina"/>
      <w:widowControl/>
      <w:bidi w:val="0"/>
      <w:ind w:left="0" w:right="0" w:hanging="0"/>
      <w:jc w:val="left"/>
      <w:textAlignment w:val="auto"/>
      <w:rPr/>
    </w:pPr>
    <w:r>
      <w:rPr>
        <w:rFonts w:cs="Times New Roman"/>
        <w:sz w:val="22"/>
        <w:szCs w:val="20"/>
        <w:lang w:val="ca-ES" w:eastAsia="es-ES" w:bidi="ar-SA"/>
      </w:rPr>
      <w:t xml:space="preserve"> </w:t>
    </w:r>
  </w:p>
  <w:p>
    <w:pPr>
      <w:pStyle w:val="Peudepgina"/>
      <w:widowControl/>
      <w:bidi w:val="0"/>
      <w:ind w:left="0" w:right="0" w:hanging="0"/>
      <w:jc w:val="left"/>
      <w:textAlignment w:val="auto"/>
      <w:rPr>
        <w:rFonts w:ascii="Helvetica" w:hAnsi="Helvetica" w:cs="Times New Roman"/>
        <w:sz w:val="18"/>
        <w:szCs w:val="20"/>
        <w:lang w:val="ca-ES" w:eastAsia="es-ES" w:bidi="ar-SA"/>
      </w:rPr>
    </w:pPr>
    <w:r>
      <w:rPr>
        <w:rFonts w:cs="Times New Roman"/>
        <w:sz w:val="18"/>
        <w:szCs w:val="20"/>
        <w:lang w:val="ca-ES" w:eastAsia="es-ES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10" w:type="dxa"/>
      <w:jc w:val="left"/>
      <w:tblInd w:w="-54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3059"/>
      <w:gridCol w:w="5950"/>
    </w:tblGrid>
    <w:tr>
      <w:trPr>
        <w:trHeight w:val="290" w:hRule="atLeast"/>
        <w:cantSplit w:val="true"/>
      </w:trPr>
      <w:tc>
        <w:tcPr>
          <w:tcW w:w="305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>
          <w:pPr>
            <w:pStyle w:val="Estndard"/>
            <w:widowControl w:val="false"/>
            <w:tabs>
              <w:tab w:val="clear" w:pos="708"/>
            </w:tabs>
            <w:bidi w:val="0"/>
            <w:ind w:left="87" w:right="0" w:hanging="0"/>
            <w:jc w:val="left"/>
            <w:textAlignment w:val="auto"/>
            <w:rPr>
              <w:lang w:val="es-ES"/>
            </w:rPr>
          </w:pPr>
          <w:r>
            <w:drawing>
              <wp:anchor behindDoc="1" distT="0" distB="0" distL="114935" distR="114935" simplePos="0" locked="0" layoutInCell="0" allowOverlap="1" relativeHeight="3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65760" cy="365760"/>
                <wp:effectExtent l="0" t="0" r="0" b="0"/>
                <wp:wrapTopAndBottom/>
                <wp:docPr id="1" name="Imat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Times New Roman"/>
              <w:color w:val="000000"/>
              <w:sz w:val="24"/>
              <w:szCs w:val="20"/>
              <w:lang w:val="es-ES" w:eastAsia="es-ES" w:bidi="ar-SA"/>
            </w:rPr>
            <w:tab/>
          </w:r>
          <w:r>
            <w:rPr>
              <w:rFonts w:cs="Times New Roman" w:ascii="Arial" w:hAnsi="Arial"/>
              <w:color w:val="000000"/>
              <w:sz w:val="16"/>
              <w:szCs w:val="20"/>
              <w:lang w:val="ca-ES" w:eastAsia="es-ES" w:bidi="ar-SA"/>
            </w:rPr>
            <w:t>Generalitat de Catalunya</w:t>
          </w:r>
        </w:p>
        <w:p>
          <w:pPr>
            <w:pStyle w:val="Estndard"/>
            <w:widowControl w:val="false"/>
            <w:tabs>
              <w:tab w:val="clear" w:pos="708"/>
            </w:tabs>
            <w:bidi w:val="0"/>
            <w:ind w:left="87" w:right="0" w:hanging="0"/>
            <w:jc w:val="left"/>
            <w:textAlignment w:val="auto"/>
            <w:rPr>
              <w:lang w:val="ca-ES"/>
            </w:rPr>
          </w:pPr>
          <w:r>
            <w:rPr>
              <w:rFonts w:cs="Times New Roman" w:ascii="Arial" w:hAnsi="Arial"/>
              <w:color w:val="000000"/>
              <w:sz w:val="16"/>
              <w:szCs w:val="20"/>
              <w:lang w:val="ca-ES" w:eastAsia="es-ES" w:bidi="ar-SA"/>
            </w:rPr>
            <w:t xml:space="preserve">      </w:t>
          </w:r>
          <w:r>
            <w:rPr>
              <w:rFonts w:cs="Times New Roman" w:ascii="Arial" w:hAnsi="Arial"/>
              <w:color w:val="000000"/>
              <w:sz w:val="16"/>
              <w:szCs w:val="20"/>
              <w:lang w:val="ca-ES" w:eastAsia="es-ES" w:bidi="ar-SA"/>
            </w:rPr>
            <w:tab/>
            <w:t>Departament  d’Ensenyament</w:t>
          </w:r>
        </w:p>
        <w:p>
          <w:pPr>
            <w:pStyle w:val="Estndard"/>
            <w:widowControl w:val="false"/>
            <w:tabs>
              <w:tab w:val="clear" w:pos="708"/>
            </w:tabs>
            <w:bidi w:val="0"/>
            <w:ind w:left="87" w:right="0" w:firstLine="621"/>
            <w:jc w:val="left"/>
            <w:textAlignment w:val="auto"/>
            <w:rPr>
              <w:lang w:val="ca-ES"/>
            </w:rPr>
          </w:pPr>
          <w:r>
            <w:rPr>
              <w:rFonts w:cs="Times New Roman" w:ascii="Arial" w:hAnsi="Arial"/>
              <w:b/>
              <w:color w:val="000000"/>
              <w:sz w:val="16"/>
              <w:szCs w:val="20"/>
              <w:lang w:val="ca-ES" w:eastAsia="es-ES" w:bidi="ar-SA"/>
            </w:rPr>
            <w:t>INS  F. X. Lluch i Rafecas</w:t>
          </w:r>
        </w:p>
        <w:p>
          <w:pPr>
            <w:pStyle w:val="Estndard"/>
            <w:widowControl w:val="false"/>
            <w:tabs>
              <w:tab w:val="clear" w:pos="708"/>
            </w:tabs>
            <w:bidi w:val="0"/>
            <w:ind w:left="87" w:right="0" w:firstLine="621"/>
            <w:jc w:val="left"/>
            <w:textAlignment w:val="auto"/>
            <w:rPr/>
          </w:pPr>
          <w:r>
            <w:rPr>
              <w:rFonts w:cs="Arial" w:ascii="Arial" w:hAnsi="Arial"/>
              <w:color w:val="000000"/>
              <w:sz w:val="16"/>
              <w:szCs w:val="16"/>
              <w:lang w:val="es-ES" w:eastAsia="es-ES" w:bidi="ar-SA"/>
            </w:rPr>
            <w:t>Vilanova i la Geltrú</w:t>
          </w:r>
        </w:p>
      </w:tc>
      <w:tc>
        <w:tcPr>
          <w:tcW w:w="59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>
          <w:pPr>
            <w:pStyle w:val="Capalera"/>
            <w:widowControl w:val="false"/>
            <w:bidi w:val="0"/>
            <w:spacing w:lineRule="atLeast" w:line="240"/>
            <w:ind w:left="0" w:right="0" w:hanging="0"/>
            <w:jc w:val="left"/>
            <w:textAlignment w:val="auto"/>
            <w:rPr>
              <w:lang w:val="ca-ES"/>
            </w:rPr>
          </w:pPr>
          <w:r>
            <w:rPr>
              <w:rFonts w:cs="Arial" w:ascii="Arial" w:hAnsi="Arial"/>
              <w:bCs/>
              <w:sz w:val="24"/>
              <w:szCs w:val="24"/>
              <w:lang w:val="ca-ES" w:eastAsia="es-ES" w:bidi="ar-SA"/>
            </w:rPr>
            <w:t xml:space="preserve">             </w:t>
          </w:r>
          <w:r>
            <w:rPr>
              <w:rFonts w:cs="Arial" w:ascii="Arial" w:hAnsi="Arial"/>
              <w:bCs/>
              <w:sz w:val="24"/>
              <w:szCs w:val="24"/>
              <w:lang w:val="ca-ES" w:eastAsia="es-ES" w:bidi="ar-SA"/>
            </w:rPr>
            <w:t>Matrícula (Material + Assegurança)</w:t>
          </w:r>
        </w:p>
        <w:p>
          <w:pPr>
            <w:pStyle w:val="Capalera"/>
            <w:widowControl w:val="false"/>
            <w:bidi w:val="0"/>
            <w:spacing w:lineRule="atLeast" w:line="240"/>
            <w:ind w:left="0" w:right="0" w:hanging="0"/>
            <w:jc w:val="center"/>
            <w:textAlignment w:val="auto"/>
            <w:rPr/>
          </w:pPr>
          <w:r>
            <w:rPr>
              <w:rFonts w:cs="Arial" w:ascii="Arial" w:hAnsi="Arial"/>
              <w:bCs/>
              <w:sz w:val="24"/>
              <w:szCs w:val="24"/>
              <w:lang w:val="ca-ES" w:eastAsia="es-ES" w:bidi="ar-SA"/>
            </w:rPr>
            <w:t>C.F.G.M.</w:t>
          </w:r>
        </w:p>
      </w:tc>
    </w:tr>
    <w:tr>
      <w:trPr>
        <w:trHeight w:val="240" w:hRule="atLeast"/>
        <w:cantSplit w:val="true"/>
      </w:trPr>
      <w:tc>
        <w:tcPr>
          <w:tcW w:w="3059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>
          <w:pPr>
            <w:pStyle w:val="Capalera"/>
            <w:widowControl w:val="false"/>
            <w:bidi w:val="0"/>
            <w:spacing w:lineRule="atLeast" w:line="240"/>
            <w:ind w:left="0" w:right="0" w:hanging="0"/>
            <w:jc w:val="left"/>
            <w:textAlignment w:val="auto"/>
            <w:rPr>
              <w:rFonts w:ascii="Helvetica" w:hAnsi="Helvetica" w:cs="Times New Roman"/>
              <w:sz w:val="16"/>
              <w:szCs w:val="20"/>
              <w:lang w:val="ca-ES" w:eastAsia="es-ES" w:bidi="ar-SA"/>
            </w:rPr>
          </w:pPr>
          <w:r>
            <w:rPr>
              <w:rFonts w:cs="Times New Roman"/>
              <w:sz w:val="16"/>
              <w:szCs w:val="20"/>
              <w:lang w:val="ca-ES" w:eastAsia="es-ES" w:bidi="ar-SA"/>
            </w:rPr>
          </w:r>
        </w:p>
      </w:tc>
      <w:tc>
        <w:tcPr>
          <w:tcW w:w="5950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>
          <w:pPr>
            <w:pStyle w:val="Capalera"/>
            <w:widowControl w:val="false"/>
            <w:bidi w:val="0"/>
            <w:spacing w:lineRule="atLeast" w:line="240"/>
            <w:ind w:left="0" w:right="0" w:hanging="0"/>
            <w:jc w:val="left"/>
            <w:textAlignment w:val="auto"/>
            <w:rPr>
              <w:rFonts w:ascii="Helvetica" w:hAnsi="Helvetica" w:cs="Times New Roman"/>
              <w:sz w:val="16"/>
              <w:szCs w:val="20"/>
              <w:lang w:val="ca-ES" w:eastAsia="es-ES" w:bidi="ar-SA"/>
            </w:rPr>
          </w:pPr>
          <w:r>
            <w:rPr>
              <w:rFonts w:cs="Times New Roman"/>
              <w:sz w:val="16"/>
              <w:szCs w:val="20"/>
              <w:lang w:val="ca-ES" w:eastAsia="es-ES" w:bidi="ar-SA"/>
            </w:rPr>
          </w:r>
        </w:p>
      </w:tc>
    </w:tr>
  </w:tbl>
  <w:p>
    <w:pPr>
      <w:pStyle w:val="Capalera"/>
      <w:widowControl w:val="false"/>
      <w:bidi w:val="0"/>
      <w:ind w:left="0" w:right="0" w:hanging="0"/>
      <w:jc w:val="left"/>
      <w:textAlignment w:val="auto"/>
      <w:rPr>
        <w:rFonts w:ascii="Helvetica" w:hAnsi="Helvetica" w:cs="Times New Roman"/>
        <w:sz w:val="22"/>
        <w:szCs w:val="20"/>
        <w:lang w:val="ca-ES" w:eastAsia="es-ES" w:bidi="ar-SA"/>
      </w:rPr>
    </w:pPr>
    <w:r>
      <w:rPr>
        <w:rFonts w:cs="Times New Roman"/>
        <w:sz w:val="22"/>
        <w:szCs w:val="20"/>
        <w:lang w:val="ca-ES" w:eastAsia="es-E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Helvetica" w:hAnsi="Helvetica" w:eastAsia="Courier New" w:cs="Times New Roman"/>
      <w:color w:val="auto"/>
      <w:kern w:val="2"/>
      <w:sz w:val="22"/>
      <w:szCs w:val="20"/>
      <w:lang w:val="ca-ES" w:eastAsia="es-ES" w:bidi="ar-SA"/>
    </w:rPr>
  </w:style>
  <w:style w:type="paragraph" w:styleId="Encapalament1">
    <w:name w:val="Heading 1"/>
    <w:basedOn w:val="Normal"/>
    <w:qFormat/>
    <w:pPr>
      <w:keepNext w:val="true"/>
      <w:outlineLvl w:val="0"/>
    </w:pPr>
    <w:rPr>
      <w:b/>
    </w:rPr>
  </w:style>
  <w:style w:type="paragraph" w:styleId="Encapalament2">
    <w:name w:val="Heading 2"/>
    <w:basedOn w:val="Normal"/>
    <w:qFormat/>
    <w:pPr>
      <w:keepNext w:val="true"/>
      <w:outlineLvl w:val="1"/>
    </w:pPr>
    <w:rPr>
      <w:rFonts w:ascii="Arial" w:hAnsi="Arial"/>
      <w:b/>
      <w:sz w:val="24"/>
    </w:rPr>
  </w:style>
  <w:style w:type="paragraph" w:styleId="Encapalament3">
    <w:name w:val="Heading 3"/>
    <w:basedOn w:val="Normal"/>
    <w:qFormat/>
    <w:pPr>
      <w:keepNext w:val="true"/>
      <w:spacing w:lineRule="auto" w:line="480"/>
      <w:outlineLvl w:val="2"/>
    </w:pPr>
    <w:rPr>
      <w:sz w:val="28"/>
    </w:rPr>
  </w:style>
  <w:style w:type="character" w:styleId="DefaultParagraphFont">
    <w:name w:val="Default Paragraph Font"/>
    <w:qFormat/>
    <w:rPr/>
  </w:style>
  <w:style w:type="character" w:styleId="Ttol1Car">
    <w:name w:val="Títol 1 Car"/>
    <w:basedOn w:val="DefaultParagraphFont"/>
    <w:qFormat/>
    <w:rPr>
      <w:rFonts w:ascii="Cambria" w:hAnsi="Cambria"/>
      <w:b/>
      <w:bCs/>
      <w:kern w:val="2"/>
      <w:sz w:val="32"/>
      <w:szCs w:val="32"/>
      <w:lang w:val="es-ES"/>
    </w:rPr>
  </w:style>
  <w:style w:type="character" w:styleId="Ttol2Car">
    <w:name w:val="Títol 2 Car"/>
    <w:basedOn w:val="DefaultParagraphFont"/>
    <w:qFormat/>
    <w:rPr>
      <w:rFonts w:ascii="Cambria" w:hAnsi="Cambria"/>
      <w:b/>
      <w:bCs/>
      <w:i/>
      <w:iCs/>
      <w:sz w:val="28"/>
      <w:szCs w:val="28"/>
      <w:lang w:val="es-ES"/>
    </w:rPr>
  </w:style>
  <w:style w:type="character" w:styleId="Ttol3Car">
    <w:name w:val="Títol 3 Car"/>
    <w:basedOn w:val="DefaultParagraphFont"/>
    <w:qFormat/>
    <w:rPr>
      <w:rFonts w:ascii="Cambria" w:hAnsi="Cambria"/>
      <w:b/>
      <w:bCs/>
      <w:sz w:val="26"/>
      <w:szCs w:val="26"/>
      <w:lang w:val="es-ES"/>
    </w:rPr>
  </w:style>
  <w:style w:type="character" w:styleId="TextindependentCar">
    <w:name w:val="Text independent Car"/>
    <w:basedOn w:val="DefaultParagraphFont"/>
    <w:qFormat/>
    <w:rPr>
      <w:sz w:val="20"/>
      <w:lang w:val="es-ES"/>
    </w:rPr>
  </w:style>
  <w:style w:type="character" w:styleId="CapaleraCar">
    <w:name w:val="Capçalera Car"/>
    <w:basedOn w:val="DefaultParagraphFont"/>
    <w:qFormat/>
    <w:rPr>
      <w:sz w:val="20"/>
      <w:lang w:val="es-ES"/>
    </w:rPr>
  </w:style>
  <w:style w:type="character" w:styleId="PeuCar">
    <w:name w:val="Peu Car"/>
    <w:basedOn w:val="DefaultParagraphFont"/>
    <w:qFormat/>
    <w:rPr>
      <w:sz w:val="20"/>
      <w:lang w:val="es-ES"/>
    </w:rPr>
  </w:style>
  <w:style w:type="character" w:styleId="Textindependent2Car">
    <w:name w:val="Text independent 2 Car"/>
    <w:basedOn w:val="DefaultParagraphFont"/>
    <w:qFormat/>
    <w:rPr>
      <w:sz w:val="20"/>
      <w:lang w:val="es-ES"/>
    </w:rPr>
  </w:style>
  <w:style w:type="character" w:styleId="Textindependent3Car">
    <w:name w:val="Text independent 3 Car"/>
    <w:basedOn w:val="DefaultParagraphFont"/>
    <w:qFormat/>
    <w:rPr>
      <w:sz w:val="16"/>
      <w:szCs w:val="16"/>
      <w:lang w:val="es-ES"/>
    </w:rPr>
  </w:style>
  <w:style w:type="character" w:styleId="MapadeldocumentCar">
    <w:name w:val="Mapa del document Car"/>
    <w:basedOn w:val="DefaultParagraphFont"/>
    <w:qFormat/>
    <w:rPr>
      <w:rFonts w:ascii="Tahoma" w:hAnsi="Tahoma" w:cs="Tahoma"/>
      <w:sz w:val="16"/>
      <w:szCs w:val="16"/>
      <w:lang w:val="es-ES"/>
    </w:rPr>
  </w:style>
  <w:style w:type="character" w:styleId="TextdeglobusCar">
    <w:name w:val="Text de globus Car"/>
    <w:basedOn w:val="DefaultParagraphFont"/>
    <w:qFormat/>
    <w:rPr>
      <w:rFonts w:ascii="Tahoma" w:hAnsi="Tahoma" w:cs="Tahoma"/>
      <w:sz w:val="16"/>
      <w:szCs w:val="16"/>
      <w:lang w:val="es-ES"/>
    </w:rPr>
  </w:style>
  <w:style w:type="character" w:styleId="Pagenumber">
    <w:name w:val="page number"/>
    <w:basedOn w:val="DefaultParagraphFont"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/>
    <w:rPr>
      <w:sz w:val="24"/>
    </w:rPr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ca-ES" w:eastAsia="ca-ES" w:bidi="ar-SA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eu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Estndard">
    <w:name w:val="Estàndard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000000"/>
      <w:kern w:val="2"/>
      <w:sz w:val="24"/>
      <w:szCs w:val="20"/>
      <w:lang w:val="es-ES" w:eastAsia="es-ES" w:bidi="ar-SA"/>
    </w:rPr>
  </w:style>
  <w:style w:type="paragraph" w:styleId="BodyText2">
    <w:name w:val="Body Text 2"/>
    <w:basedOn w:val="Normal"/>
    <w:qFormat/>
    <w:pPr>
      <w:jc w:val="center"/>
    </w:pPr>
    <w:rPr>
      <w:b/>
      <w:sz w:val="32"/>
    </w:rPr>
  </w:style>
  <w:style w:type="paragraph" w:styleId="BodyText3">
    <w:name w:val="Body Text 3"/>
    <w:basedOn w:val="Normal"/>
    <w:qFormat/>
    <w:pPr>
      <w:jc w:val="both"/>
    </w:pPr>
    <w:rPr>
      <w:rFonts w:ascii="Arial" w:hAnsi="Arial"/>
      <w:sz w:val="24"/>
    </w:rPr>
  </w:style>
  <w:style w:type="paragraph" w:styleId="DocumentMap">
    <w:name w:val="Document Map"/>
    <w:basedOn w:val="Normal"/>
    <w:qFormat/>
    <w:pPr>
      <w:shd w:fill="000080"/>
    </w:pPr>
    <w:rPr>
      <w:rFonts w:ascii="Tahoma" w:hAnsi="Tahom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 w:eastAsia="Times New Roman"/>
      <w:sz w:val="24"/>
      <w:szCs w:val="24"/>
      <w:lang w:val="es-ES"/>
    </w:rPr>
  </w:style>
  <w:style w:type="paragraph" w:styleId="TableGrid">
    <w:name w:val="Table Grid"/>
    <w:basedOn w:val="NormalTable"/>
    <w:qFormat/>
    <w:pPr/>
    <w:rPr>
      <w:sz w:val="20"/>
      <w:lang w:eastAsia="ca-E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LibreOffice/7.0.6.2$Windows_X86_64 LibreOffice_project/144abb84a525d8e30c9dbbefa69cbbf2d8d4ae3b</Application>
  <AppVersion>15.0000</AppVersion>
  <Pages>2</Pages>
  <Words>374</Words>
  <Characters>1928</Characters>
  <CharactersWithSpaces>2305</CharactersWithSpaces>
  <Paragraphs>69</Paragraphs>
  <Company>ALBET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2019-07-03T11:47:00Z</dcterms:created>
  <dc:creator>Manel Busom i Torres</dc:creator>
  <dc:description/>
  <dc:language>es-ES</dc:language>
  <cp:lastModifiedBy/>
  <cp:lastPrinted>2021-05-05T11:24:00Z</cp:lastPrinted>
  <dcterms:modified xsi:type="dcterms:W3CDTF">2023-05-12T09:10:00Z</dcterms:modified>
  <cp:revision>12</cp:revision>
  <dc:subject/>
  <dc:title>ANÀLISI DADES ESTADÍSTIQUES RESULTATS 1ª AVALUACIÓ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Prof</vt:lpwstr>
  </property>
</Properties>
</file>