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5oscura-nfasis41"/>
        <w:tblW w:w="10064" w:type="dxa"/>
        <w:jc w:val="center"/>
        <w:tblLayout w:type="fixed"/>
        <w:tblLook w:val="04A0" w:firstRow="1" w:lastRow="0" w:firstColumn="1" w:lastColumn="0" w:noHBand="0" w:noVBand="1"/>
      </w:tblPr>
      <w:tblGrid>
        <w:gridCol w:w="6374"/>
        <w:gridCol w:w="3690"/>
      </w:tblGrid>
      <w:tr w:rsidR="008D0898" w:rsidRPr="00306A8D" w:rsidTr="005627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shd w:val="clear" w:color="auto" w:fill="EE1888"/>
          </w:tcPr>
          <w:p w:rsidR="005B7D79" w:rsidRPr="004908A9" w:rsidRDefault="005B7D79" w:rsidP="005B7D79">
            <w:pPr>
              <w:pStyle w:val="Sinespaciado"/>
              <w:ind w:left="313" w:hanging="313"/>
              <w:jc w:val="center"/>
              <w:rPr>
                <w:rFonts w:cstheme="minorHAnsi"/>
                <w:sz w:val="28"/>
                <w:szCs w:val="28"/>
                <w:lang w:val="ca-ES"/>
              </w:rPr>
            </w:pPr>
          </w:p>
          <w:p w:rsidR="005627CE" w:rsidRPr="005627CE" w:rsidRDefault="00FE6150" w:rsidP="005627CE">
            <w:pPr>
              <w:pStyle w:val="Sinespaciado"/>
              <w:ind w:left="29" w:hanging="29"/>
              <w:rPr>
                <w:rFonts w:cstheme="minorHAnsi"/>
                <w:sz w:val="71"/>
                <w:szCs w:val="71"/>
                <w:lang w:val="ca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7CE">
              <w:rPr>
                <w:rFonts w:cstheme="minorHAnsi"/>
                <w:sz w:val="71"/>
                <w:szCs w:val="71"/>
                <w:lang w:val="ca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DUBLÍN EN</w:t>
            </w:r>
            <w:r w:rsidR="005627CE" w:rsidRPr="005627CE">
              <w:rPr>
                <w:rFonts w:cstheme="minorHAnsi"/>
                <w:sz w:val="71"/>
                <w:szCs w:val="71"/>
                <w:lang w:val="ca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FA</w:t>
            </w:r>
            <w:r w:rsidRPr="005627CE">
              <w:rPr>
                <w:rFonts w:cstheme="minorHAnsi"/>
                <w:sz w:val="71"/>
                <w:szCs w:val="71"/>
                <w:lang w:val="ca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MÍLIES        </w:t>
            </w:r>
          </w:p>
          <w:p w:rsidR="005B7D79" w:rsidRDefault="00306A8D" w:rsidP="005627CE">
            <w:pPr>
              <w:pStyle w:val="Sinespaciado"/>
              <w:ind w:left="313" w:hanging="313"/>
              <w:jc w:val="center"/>
              <w:rPr>
                <w:sz w:val="16"/>
                <w:szCs w:val="16"/>
                <w:lang w:val="fr-BE"/>
              </w:rPr>
            </w:pPr>
            <w:r w:rsidRPr="001039C6">
              <w:rPr>
                <w:rFonts w:cstheme="minorHAnsi"/>
                <w:sz w:val="40"/>
                <w:szCs w:val="60"/>
                <w:lang w:val="ca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DIES – 4 NITS</w:t>
            </w:r>
            <w:r w:rsidRPr="001039C6">
              <w:rPr>
                <w:sz w:val="16"/>
                <w:szCs w:val="16"/>
                <w:lang w:val="fr-BE"/>
              </w:rPr>
              <w:t xml:space="preserve"> </w:t>
            </w:r>
          </w:p>
          <w:p w:rsidR="00665140" w:rsidRPr="00665140" w:rsidRDefault="00665140" w:rsidP="005627CE">
            <w:pPr>
              <w:pStyle w:val="Sinespaciado"/>
              <w:ind w:left="313" w:hanging="313"/>
              <w:jc w:val="center"/>
              <w:rPr>
                <w:rFonts w:cstheme="minorHAnsi"/>
                <w:sz w:val="12"/>
                <w:szCs w:val="60"/>
                <w:lang w:val="ca-ES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5B7D79" w:rsidRPr="004908A9" w:rsidRDefault="00306A8D" w:rsidP="004630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32"/>
                <w:szCs w:val="28"/>
                <w:lang w:val="ca-ES"/>
              </w:rPr>
            </w:pPr>
            <w:r>
              <w:rPr>
                <w:noProof/>
                <w:sz w:val="32"/>
                <w:szCs w:val="28"/>
                <w:lang w:val="ca-ES" w:eastAsia="ca-ES"/>
              </w:rPr>
              <w:drawing>
                <wp:inline distT="0" distB="0" distL="0" distR="0">
                  <wp:extent cx="2495550" cy="1247775"/>
                  <wp:effectExtent l="0" t="0" r="0" b="9525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dublin_5D_fam-500x250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204" cy="1249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547B" w:rsidRPr="00D125E0" w:rsidRDefault="001F6F17" w:rsidP="008D0898">
      <w:pPr>
        <w:pStyle w:val="Sinespaciado"/>
        <w:spacing w:before="240" w:after="240"/>
        <w:jc w:val="center"/>
        <w:rPr>
          <w:rFonts w:cstheme="minorHAnsi"/>
          <w:b/>
          <w:color w:val="EE1888"/>
          <w:sz w:val="52"/>
          <w:szCs w:val="52"/>
          <w:lang w:val="ca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25E0">
        <w:rPr>
          <w:rFonts w:cstheme="minorHAnsi"/>
          <w:b/>
          <w:noProof/>
          <w:color w:val="EE1888"/>
          <w:sz w:val="52"/>
          <w:szCs w:val="52"/>
          <w:lang w:val="ca-ES" w:eastAsia="ca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59690</wp:posOffset>
            </wp:positionV>
            <wp:extent cx="6383655" cy="1635125"/>
            <wp:effectExtent l="0" t="0" r="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ublin pag 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3655" cy="163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113">
        <w:rPr>
          <w:rFonts w:cstheme="minorHAnsi"/>
          <w:b/>
          <w:color w:val="EE1888"/>
          <w:sz w:val="52"/>
          <w:szCs w:val="52"/>
          <w:lang w:val="ca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INS LA MALLOLA</w:t>
      </w:r>
    </w:p>
    <w:tbl>
      <w:tblPr>
        <w:tblStyle w:val="Tablanormal31"/>
        <w:tblW w:w="3799" w:type="dxa"/>
        <w:tblInd w:w="333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381"/>
        <w:gridCol w:w="1418"/>
      </w:tblGrid>
      <w:tr w:rsidR="000A5113" w:rsidRPr="00996294" w:rsidTr="000A51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81" w:type="dxa"/>
          </w:tcPr>
          <w:p w:rsidR="000A5113" w:rsidRPr="00996294" w:rsidRDefault="000A5113" w:rsidP="0062606C">
            <w:pPr>
              <w:pStyle w:val="Sinespaciado"/>
              <w:jc w:val="center"/>
              <w:rPr>
                <w:rFonts w:eastAsiaTheme="minorHAnsi" w:cstheme="minorHAnsi"/>
                <w:bCs w:val="0"/>
                <w:caps w:val="0"/>
                <w:color w:val="548DD4" w:themeColor="text2" w:themeTint="99"/>
                <w:sz w:val="22"/>
                <w:szCs w:val="60"/>
              </w:rPr>
            </w:pPr>
            <w:r w:rsidRPr="00996294">
              <w:rPr>
                <w:rFonts w:eastAsiaTheme="minorHAnsi" w:cstheme="minorHAnsi"/>
                <w:bCs w:val="0"/>
                <w:caps w:val="0"/>
                <w:color w:val="548DD4" w:themeColor="text2" w:themeTint="99"/>
                <w:sz w:val="22"/>
                <w:szCs w:val="60"/>
              </w:rPr>
              <w:t>PREU</w:t>
            </w:r>
          </w:p>
        </w:tc>
        <w:tc>
          <w:tcPr>
            <w:tcW w:w="1418" w:type="dxa"/>
          </w:tcPr>
          <w:p w:rsidR="000A5113" w:rsidRPr="00996294" w:rsidRDefault="009717D7" w:rsidP="001C69D4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HAnsi"/>
                <w:bCs w:val="0"/>
                <w:caps w:val="0"/>
                <w:color w:val="548DD4" w:themeColor="text2" w:themeTint="99"/>
                <w:sz w:val="22"/>
                <w:szCs w:val="60"/>
                <w:lang w:val="ca-ES"/>
              </w:rPr>
            </w:pPr>
            <w:r>
              <w:rPr>
                <w:rFonts w:eastAsiaTheme="minorHAnsi" w:cstheme="minorHAnsi"/>
                <w:bCs w:val="0"/>
                <w:caps w:val="0"/>
                <w:color w:val="548DD4" w:themeColor="text2" w:themeTint="99"/>
                <w:sz w:val="22"/>
                <w:szCs w:val="60"/>
                <w:lang w:val="ca-ES"/>
              </w:rPr>
              <w:t>Del 24 al 28 de febrer</w:t>
            </w:r>
          </w:p>
        </w:tc>
      </w:tr>
      <w:tr w:rsidR="000A5113" w:rsidRPr="00996294" w:rsidTr="000A5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shd w:val="clear" w:color="auto" w:fill="4F81BD" w:themeFill="accent1"/>
          </w:tcPr>
          <w:p w:rsidR="000A5113" w:rsidRPr="009C193A" w:rsidRDefault="001C69D4" w:rsidP="008D4AE1">
            <w:pPr>
              <w:pStyle w:val="Sinespaciado"/>
              <w:rPr>
                <w:rFonts w:cstheme="minorHAnsi"/>
                <w:bCs w:val="0"/>
                <w:caps w:val="0"/>
                <w:color w:val="FFFFFF" w:themeColor="background1"/>
                <w:sz w:val="22"/>
                <w:szCs w:val="32"/>
              </w:rPr>
            </w:pPr>
            <w:bookmarkStart w:id="0" w:name="_GoBack"/>
            <w:bookmarkEnd w:id="0"/>
            <w:r>
              <w:rPr>
                <w:rFonts w:cstheme="minorHAnsi"/>
                <w:bCs w:val="0"/>
                <w:caps w:val="0"/>
                <w:color w:val="FFFFFF" w:themeColor="background1"/>
                <w:sz w:val="22"/>
                <w:szCs w:val="32"/>
              </w:rPr>
              <w:t>490€</w:t>
            </w:r>
          </w:p>
        </w:tc>
        <w:tc>
          <w:tcPr>
            <w:tcW w:w="1418" w:type="dxa"/>
            <w:shd w:val="clear" w:color="auto" w:fill="4F81BD" w:themeFill="accent1"/>
          </w:tcPr>
          <w:p w:rsidR="000A5113" w:rsidRPr="0062606C" w:rsidRDefault="000A5113" w:rsidP="0062606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2"/>
                <w:szCs w:val="32"/>
              </w:rPr>
            </w:pPr>
          </w:p>
        </w:tc>
      </w:tr>
    </w:tbl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065"/>
      </w:tblGrid>
      <w:tr w:rsidR="00AB60CB" w:rsidRPr="004908A9" w:rsidTr="0025032A">
        <w:trPr>
          <w:trHeight w:val="443"/>
        </w:trPr>
        <w:tc>
          <w:tcPr>
            <w:tcW w:w="9985" w:type="dxa"/>
            <w:tcBorders>
              <w:bottom w:val="single" w:sz="4" w:space="0" w:color="4F81BD" w:themeColor="accent1"/>
            </w:tcBorders>
          </w:tcPr>
          <w:p w:rsidR="00AB60CB" w:rsidRPr="004908A9" w:rsidRDefault="00AB60CB" w:rsidP="00463040">
            <w:pPr>
              <w:tabs>
                <w:tab w:val="left" w:pos="1290"/>
              </w:tabs>
              <w:rPr>
                <w:rFonts w:cstheme="minorHAnsi"/>
                <w:b/>
                <w:sz w:val="32"/>
                <w:szCs w:val="60"/>
                <w:lang w:val="ca-ES"/>
              </w:rPr>
            </w:pPr>
            <w:bookmarkStart w:id="1" w:name="_MON_1403525906"/>
            <w:bookmarkStart w:id="2" w:name="_MON_1403525913"/>
            <w:bookmarkStart w:id="3" w:name="_MON_1403525934"/>
            <w:bookmarkStart w:id="4" w:name="_MON_1403526003"/>
            <w:bookmarkStart w:id="5" w:name="_MON_1403526032"/>
            <w:bookmarkStart w:id="6" w:name="_MON_1403526057"/>
            <w:bookmarkStart w:id="7" w:name="_MON_1403526080"/>
            <w:bookmarkStart w:id="8" w:name="_MON_1403526099"/>
            <w:bookmarkStart w:id="9" w:name="_MON_1403526127"/>
            <w:bookmarkStart w:id="10" w:name="_MON_1403526173"/>
            <w:bookmarkStart w:id="11" w:name="_MON_1403526364"/>
            <w:bookmarkStart w:id="12" w:name="_MON_1403526374"/>
            <w:bookmarkStart w:id="13" w:name="_MON_1403526383"/>
            <w:bookmarkStart w:id="14" w:name="_MON_1403526408"/>
            <w:bookmarkStart w:id="15" w:name="_MON_1403526445"/>
            <w:bookmarkStart w:id="16" w:name="_MON_1403526470"/>
            <w:bookmarkStart w:id="17" w:name="_MON_1403526566"/>
            <w:bookmarkStart w:id="18" w:name="_MON_1403526611"/>
            <w:bookmarkStart w:id="19" w:name="_MON_1403526640"/>
            <w:bookmarkStart w:id="20" w:name="_MON_1403528013"/>
            <w:bookmarkStart w:id="21" w:name="_MON_1403529942"/>
            <w:bookmarkStart w:id="22" w:name="_MON_1403530103"/>
            <w:bookmarkStart w:id="23" w:name="_MON_1403594939"/>
            <w:bookmarkStart w:id="24" w:name="_MON_1403596328"/>
            <w:bookmarkStart w:id="25" w:name="_MON_1403596336"/>
            <w:bookmarkStart w:id="26" w:name="_MON_1403596343"/>
            <w:bookmarkStart w:id="27" w:name="_MON_1403596394"/>
            <w:bookmarkStart w:id="28" w:name="_MON_1408955623"/>
            <w:bookmarkStart w:id="29" w:name="_MON_1408955670"/>
            <w:bookmarkStart w:id="30" w:name="_MON_1408955795"/>
            <w:bookmarkStart w:id="31" w:name="_MON_1408955821"/>
            <w:bookmarkStart w:id="32" w:name="_MON_1408968366"/>
            <w:bookmarkStart w:id="33" w:name="_MON_1408968388"/>
            <w:bookmarkStart w:id="34" w:name="_MON_1440222026"/>
            <w:bookmarkStart w:id="35" w:name="_MON_1440222162"/>
            <w:bookmarkStart w:id="36" w:name="_MON_1467016987"/>
            <w:bookmarkStart w:id="37" w:name="_MON_1467535449"/>
            <w:bookmarkStart w:id="38" w:name="_MON_1471179194"/>
            <w:bookmarkStart w:id="39" w:name="_MON_1471179258"/>
            <w:bookmarkStart w:id="40" w:name="_MON_1471179869"/>
            <w:bookmarkStart w:id="41" w:name="_MON_1471179972"/>
            <w:bookmarkStart w:id="42" w:name="_MON_1471180080"/>
            <w:bookmarkStart w:id="43" w:name="_MON_1401872727"/>
            <w:bookmarkStart w:id="44" w:name="_MON_1401872733"/>
            <w:bookmarkStart w:id="45" w:name="_MON_1401872745"/>
            <w:bookmarkStart w:id="46" w:name="_MON_1401872783"/>
            <w:bookmarkStart w:id="47" w:name="_MON_1401872802"/>
            <w:bookmarkStart w:id="48" w:name="_MON_1401872821"/>
            <w:bookmarkStart w:id="49" w:name="_MON_1401872848"/>
            <w:bookmarkStart w:id="50" w:name="_MON_1401872866"/>
            <w:bookmarkStart w:id="51" w:name="_MON_1401872877"/>
            <w:bookmarkStart w:id="52" w:name="_MON_1403525675"/>
            <w:bookmarkStart w:id="53" w:name="_MON_1403525709"/>
            <w:bookmarkStart w:id="54" w:name="_MON_1403525750"/>
            <w:bookmarkStart w:id="55" w:name="_MON_1403525769"/>
            <w:bookmarkStart w:id="56" w:name="_MON_1403525784"/>
            <w:bookmarkStart w:id="57" w:name="_MON_1403525802"/>
            <w:bookmarkStart w:id="58" w:name="_MON_1503163790"/>
            <w:bookmarkStart w:id="59" w:name="_MON_1503248326"/>
            <w:bookmarkStart w:id="60" w:name="_MON_1503248341"/>
            <w:bookmarkStart w:id="61" w:name="_MON_1503164912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r w:rsidRPr="004908A9">
              <w:rPr>
                <w:rFonts w:cstheme="minorHAnsi"/>
                <w:b/>
                <w:color w:val="4F81BD" w:themeColor="accent1"/>
                <w:sz w:val="32"/>
                <w:szCs w:val="60"/>
                <w:lang w:val="ca-ES"/>
              </w:rPr>
              <w:t>EL PREU INCLOU</w:t>
            </w:r>
          </w:p>
        </w:tc>
      </w:tr>
      <w:tr w:rsidR="00AB60CB" w:rsidRPr="004908A9" w:rsidTr="0025032A">
        <w:trPr>
          <w:trHeight w:val="2530"/>
        </w:trPr>
        <w:tc>
          <w:tcPr>
            <w:tcW w:w="9985" w:type="dxa"/>
          </w:tcPr>
          <w:p w:rsidR="009717D7" w:rsidRDefault="00BA3C2E" w:rsidP="00F113F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  <w:color w:val="4A442A" w:themeColor="background2" w:themeShade="40"/>
                <w:sz w:val="22"/>
                <w:szCs w:val="22"/>
                <w:lang w:val="ca-ES"/>
              </w:rPr>
            </w:pPr>
            <w:r w:rsidRPr="009717D7">
              <w:rPr>
                <w:rFonts w:cstheme="minorHAnsi"/>
                <w:color w:val="4A442A" w:themeColor="background2" w:themeShade="40"/>
                <w:sz w:val="22"/>
                <w:szCs w:val="22"/>
                <w:lang w:val="ca-ES"/>
              </w:rPr>
              <w:t xml:space="preserve">Vol anada </w:t>
            </w:r>
            <w:proofErr w:type="spellStart"/>
            <w:r w:rsidR="00D96451" w:rsidRPr="009717D7">
              <w:rPr>
                <w:rFonts w:cstheme="minorHAnsi"/>
                <w:color w:val="4A442A" w:themeColor="background2" w:themeShade="40"/>
                <w:sz w:val="22"/>
                <w:szCs w:val="22"/>
                <w:lang w:val="ca-ES"/>
              </w:rPr>
              <w:t>Aerlingus</w:t>
            </w:r>
            <w:proofErr w:type="spellEnd"/>
            <w:r w:rsidR="000A5113" w:rsidRPr="009717D7">
              <w:rPr>
                <w:rFonts w:cstheme="minorHAnsi"/>
                <w:color w:val="4A442A" w:themeColor="background2" w:themeShade="40"/>
                <w:sz w:val="22"/>
                <w:szCs w:val="22"/>
                <w:lang w:val="ca-ES"/>
              </w:rPr>
              <w:t xml:space="preserve">, </w:t>
            </w:r>
            <w:r w:rsidRPr="009717D7">
              <w:rPr>
                <w:rFonts w:cstheme="minorHAnsi"/>
                <w:color w:val="4A442A" w:themeColor="background2" w:themeShade="40"/>
                <w:sz w:val="22"/>
                <w:szCs w:val="22"/>
                <w:lang w:val="ca-ES"/>
              </w:rPr>
              <w:t xml:space="preserve">Barcelona </w:t>
            </w:r>
            <w:r w:rsidR="000A5113" w:rsidRPr="009717D7">
              <w:rPr>
                <w:rFonts w:cstheme="minorHAnsi"/>
                <w:color w:val="4A442A" w:themeColor="background2" w:themeShade="40"/>
                <w:sz w:val="22"/>
                <w:szCs w:val="22"/>
                <w:lang w:val="ca-ES"/>
              </w:rPr>
              <w:t>–</w:t>
            </w:r>
            <w:r w:rsidRPr="009717D7">
              <w:rPr>
                <w:rFonts w:cstheme="minorHAnsi"/>
                <w:color w:val="4A442A" w:themeColor="background2" w:themeShade="40"/>
                <w:sz w:val="22"/>
                <w:szCs w:val="22"/>
                <w:lang w:val="ca-ES"/>
              </w:rPr>
              <w:t xml:space="preserve"> Dublín</w:t>
            </w:r>
            <w:r w:rsidR="00D96451" w:rsidRPr="009717D7">
              <w:rPr>
                <w:rFonts w:cstheme="minorHAnsi"/>
                <w:color w:val="4A442A" w:themeColor="background2" w:themeShade="40"/>
                <w:sz w:val="22"/>
                <w:szCs w:val="22"/>
                <w:lang w:val="ca-ES"/>
              </w:rPr>
              <w:t xml:space="preserve">, </w:t>
            </w:r>
          </w:p>
          <w:p w:rsidR="00BA3C2E" w:rsidRPr="009717D7" w:rsidRDefault="00BA3C2E" w:rsidP="00F113F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  <w:color w:val="4A442A" w:themeColor="background2" w:themeShade="40"/>
                <w:sz w:val="22"/>
                <w:szCs w:val="22"/>
                <w:lang w:val="ca-ES"/>
              </w:rPr>
            </w:pPr>
            <w:r w:rsidRPr="009717D7">
              <w:rPr>
                <w:rFonts w:cstheme="minorHAnsi"/>
                <w:color w:val="4A442A" w:themeColor="background2" w:themeShade="40"/>
                <w:sz w:val="22"/>
                <w:szCs w:val="22"/>
                <w:lang w:val="ca-ES"/>
              </w:rPr>
              <w:t xml:space="preserve">Vol tornada </w:t>
            </w:r>
            <w:proofErr w:type="spellStart"/>
            <w:r w:rsidR="00D96451" w:rsidRPr="009717D7">
              <w:rPr>
                <w:rFonts w:cstheme="minorHAnsi"/>
                <w:color w:val="4A442A" w:themeColor="background2" w:themeShade="40"/>
                <w:sz w:val="22"/>
                <w:szCs w:val="22"/>
                <w:lang w:val="ca-ES"/>
              </w:rPr>
              <w:t>Aerlingus</w:t>
            </w:r>
            <w:proofErr w:type="spellEnd"/>
            <w:r w:rsidR="000A5113" w:rsidRPr="009717D7">
              <w:rPr>
                <w:rFonts w:cstheme="minorHAnsi"/>
                <w:color w:val="4A442A" w:themeColor="background2" w:themeShade="40"/>
                <w:sz w:val="22"/>
                <w:szCs w:val="22"/>
                <w:lang w:val="ca-ES"/>
              </w:rPr>
              <w:t xml:space="preserve">, </w:t>
            </w:r>
            <w:r w:rsidRPr="009717D7">
              <w:rPr>
                <w:rFonts w:cstheme="minorHAnsi"/>
                <w:color w:val="4A442A" w:themeColor="background2" w:themeShade="40"/>
                <w:sz w:val="22"/>
                <w:szCs w:val="22"/>
                <w:lang w:val="ca-ES"/>
              </w:rPr>
              <w:t>Dublín – Barcelona</w:t>
            </w:r>
          </w:p>
          <w:p w:rsidR="00BA3C2E" w:rsidRDefault="000A5113" w:rsidP="00FE6150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  <w:color w:val="4A442A" w:themeColor="background2" w:themeShade="40"/>
                <w:sz w:val="22"/>
                <w:szCs w:val="22"/>
                <w:lang w:val="ca-ES"/>
              </w:rPr>
            </w:pPr>
            <w:r>
              <w:rPr>
                <w:rFonts w:cstheme="minorHAnsi"/>
                <w:color w:val="4A442A" w:themeColor="background2" w:themeShade="40"/>
                <w:sz w:val="22"/>
                <w:szCs w:val="22"/>
                <w:lang w:val="ca-ES"/>
              </w:rPr>
              <w:t xml:space="preserve">Equipatge facturat 20kg + </w:t>
            </w:r>
            <w:r w:rsidR="00BA3C2E">
              <w:rPr>
                <w:rFonts w:cstheme="minorHAnsi"/>
                <w:color w:val="4A442A" w:themeColor="background2" w:themeShade="40"/>
                <w:sz w:val="22"/>
                <w:szCs w:val="22"/>
                <w:lang w:val="ca-ES"/>
              </w:rPr>
              <w:t>Equipatge de mà 10kg + Taxes aèries</w:t>
            </w:r>
          </w:p>
          <w:p w:rsidR="00FE6150" w:rsidRPr="00FE6150" w:rsidRDefault="00FE6150" w:rsidP="00FE6150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  <w:color w:val="4A442A" w:themeColor="background2" w:themeShade="40"/>
                <w:sz w:val="22"/>
                <w:szCs w:val="22"/>
                <w:lang w:val="ca-ES"/>
              </w:rPr>
            </w:pPr>
            <w:r w:rsidRPr="00FE6150">
              <w:rPr>
                <w:rFonts w:cstheme="minorHAnsi"/>
                <w:color w:val="4A442A" w:themeColor="background2" w:themeShade="40"/>
                <w:sz w:val="22"/>
                <w:szCs w:val="22"/>
                <w:lang w:val="ca-ES"/>
              </w:rPr>
              <w:t>4 PC d’allotjament en famílies a Dublín (perifèria) en habitacions de 2/3/4 persones</w:t>
            </w:r>
            <w:r>
              <w:rPr>
                <w:rFonts w:cstheme="minorHAnsi"/>
                <w:color w:val="4A442A" w:themeColor="background2" w:themeShade="40"/>
                <w:sz w:val="22"/>
                <w:szCs w:val="22"/>
                <w:lang w:val="ca-ES"/>
              </w:rPr>
              <w:t>.</w:t>
            </w:r>
          </w:p>
          <w:p w:rsidR="00FE6150" w:rsidRPr="00FE6150" w:rsidRDefault="00FE6150" w:rsidP="00FE6150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  <w:color w:val="4A442A" w:themeColor="background2" w:themeShade="40"/>
                <w:sz w:val="22"/>
                <w:szCs w:val="22"/>
                <w:lang w:val="ca-ES"/>
              </w:rPr>
            </w:pPr>
            <w:r w:rsidRPr="00FE6150">
              <w:rPr>
                <w:rFonts w:cstheme="minorHAnsi"/>
                <w:color w:val="4A442A" w:themeColor="background2" w:themeShade="40"/>
                <w:sz w:val="22"/>
                <w:szCs w:val="22"/>
                <w:lang w:val="ca-ES"/>
              </w:rPr>
              <w:t xml:space="preserve">Trasllat arribada Apt. - </w:t>
            </w:r>
            <w:proofErr w:type="spellStart"/>
            <w:r w:rsidRPr="00FE6150">
              <w:rPr>
                <w:rFonts w:cstheme="minorHAnsi"/>
                <w:color w:val="4A442A" w:themeColor="background2" w:themeShade="40"/>
                <w:sz w:val="22"/>
                <w:szCs w:val="22"/>
                <w:lang w:val="ca-ES"/>
              </w:rPr>
              <w:t>Howth</w:t>
            </w:r>
            <w:proofErr w:type="spellEnd"/>
            <w:r w:rsidRPr="00FE6150">
              <w:rPr>
                <w:rFonts w:cstheme="minorHAnsi"/>
                <w:color w:val="4A442A" w:themeColor="background2" w:themeShade="40"/>
                <w:sz w:val="22"/>
                <w:szCs w:val="22"/>
                <w:lang w:val="ca-ES"/>
              </w:rPr>
              <w:t xml:space="preserve"> </w:t>
            </w:r>
            <w:r>
              <w:rPr>
                <w:rFonts w:cstheme="minorHAnsi"/>
                <w:color w:val="4A442A" w:themeColor="background2" w:themeShade="40"/>
                <w:sz w:val="22"/>
                <w:szCs w:val="22"/>
                <w:lang w:val="ca-ES"/>
              </w:rPr>
              <w:t xml:space="preserve">&amp; </w:t>
            </w:r>
            <w:proofErr w:type="spellStart"/>
            <w:r>
              <w:rPr>
                <w:rFonts w:cstheme="minorHAnsi"/>
                <w:color w:val="4A442A" w:themeColor="background2" w:themeShade="40"/>
                <w:sz w:val="22"/>
                <w:szCs w:val="22"/>
                <w:lang w:val="ca-ES"/>
              </w:rPr>
              <w:t>Malahide</w:t>
            </w:r>
            <w:proofErr w:type="spellEnd"/>
            <w:r>
              <w:rPr>
                <w:rFonts w:cstheme="minorHAnsi"/>
                <w:color w:val="4A442A" w:themeColor="background2" w:themeShade="40"/>
                <w:sz w:val="22"/>
                <w:szCs w:val="22"/>
                <w:lang w:val="ca-ES"/>
              </w:rPr>
              <w:t xml:space="preserve"> - Centre de famílies.</w:t>
            </w:r>
          </w:p>
          <w:p w:rsidR="00FE6150" w:rsidRPr="00FE6150" w:rsidRDefault="00FE6150" w:rsidP="00FE6150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  <w:color w:val="4A442A" w:themeColor="background2" w:themeShade="40"/>
                <w:sz w:val="22"/>
                <w:szCs w:val="22"/>
                <w:lang w:val="ca-ES"/>
              </w:rPr>
            </w:pPr>
            <w:r w:rsidRPr="00FE6150">
              <w:rPr>
                <w:rFonts w:cstheme="minorHAnsi"/>
                <w:color w:val="4A442A" w:themeColor="background2" w:themeShade="40"/>
                <w:sz w:val="22"/>
                <w:szCs w:val="22"/>
                <w:lang w:val="ca-ES"/>
              </w:rPr>
              <w:t xml:space="preserve">Trasllat sortida Centre de famílies – Dublín - Apt. </w:t>
            </w:r>
          </w:p>
          <w:p w:rsidR="00417FDD" w:rsidRDefault="00214888" w:rsidP="00FE6150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  <w:color w:val="4A442A" w:themeColor="background2" w:themeShade="40"/>
                <w:sz w:val="22"/>
                <w:szCs w:val="22"/>
                <w:lang w:val="ca-ES"/>
              </w:rPr>
            </w:pPr>
            <w:r>
              <w:rPr>
                <w:rFonts w:cstheme="minorHAnsi"/>
                <w:color w:val="4A442A" w:themeColor="background2" w:themeShade="40"/>
                <w:sz w:val="22"/>
                <w:szCs w:val="22"/>
                <w:lang w:val="ca-ES"/>
              </w:rPr>
              <w:t>Reserves a museus i visites.</w:t>
            </w:r>
          </w:p>
          <w:p w:rsidR="00214888" w:rsidRDefault="00214888" w:rsidP="00FE6150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  <w:color w:val="4A442A" w:themeColor="background2" w:themeShade="40"/>
                <w:sz w:val="22"/>
                <w:szCs w:val="22"/>
                <w:lang w:val="ca-ES"/>
              </w:rPr>
            </w:pPr>
            <w:r>
              <w:rPr>
                <w:rFonts w:cstheme="minorHAnsi"/>
                <w:color w:val="4A442A" w:themeColor="background2" w:themeShade="40"/>
                <w:sz w:val="22"/>
                <w:szCs w:val="22"/>
                <w:lang w:val="ca-ES"/>
              </w:rPr>
              <w:t>Transport públic.</w:t>
            </w:r>
          </w:p>
          <w:p w:rsidR="001039C6" w:rsidRDefault="001039C6" w:rsidP="001039C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  <w:color w:val="4A442A" w:themeColor="background2" w:themeShade="40"/>
                <w:sz w:val="22"/>
                <w:szCs w:val="22"/>
                <w:lang w:val="ca-ES"/>
              </w:rPr>
            </w:pPr>
            <w:r>
              <w:rPr>
                <w:rFonts w:cstheme="minorHAnsi"/>
                <w:color w:val="4A442A" w:themeColor="background2" w:themeShade="40"/>
                <w:sz w:val="22"/>
                <w:szCs w:val="22"/>
                <w:lang w:val="ca-ES"/>
              </w:rPr>
              <w:t>Sessió informativa per a pares, alumnes i professors</w:t>
            </w:r>
          </w:p>
          <w:p w:rsidR="001039C6" w:rsidRDefault="001039C6" w:rsidP="001039C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  <w:color w:val="4A442A" w:themeColor="background2" w:themeShade="40"/>
                <w:sz w:val="22"/>
                <w:szCs w:val="22"/>
                <w:lang w:val="ca-ES"/>
              </w:rPr>
            </w:pPr>
            <w:r>
              <w:rPr>
                <w:rFonts w:cstheme="minorHAnsi"/>
                <w:color w:val="4A442A" w:themeColor="background2" w:themeShade="40"/>
                <w:sz w:val="22"/>
                <w:szCs w:val="22"/>
                <w:lang w:val="ca-ES"/>
              </w:rPr>
              <w:t>1 motxilla per alumne</w:t>
            </w:r>
          </w:p>
          <w:p w:rsidR="009717D7" w:rsidRPr="002A42F7" w:rsidRDefault="009717D7" w:rsidP="001039C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  <w:color w:val="4A442A" w:themeColor="background2" w:themeShade="40"/>
                <w:sz w:val="22"/>
                <w:szCs w:val="22"/>
                <w:lang w:val="ca-ES"/>
              </w:rPr>
            </w:pPr>
            <w:r>
              <w:rPr>
                <w:rFonts w:cstheme="minorHAnsi"/>
                <w:color w:val="4A442A" w:themeColor="background2" w:themeShade="40"/>
                <w:sz w:val="22"/>
                <w:szCs w:val="22"/>
                <w:lang w:val="ca-ES"/>
              </w:rPr>
              <w:t>Assegurança sanitària i de responsabilitat civil.</w:t>
            </w:r>
          </w:p>
          <w:p w:rsidR="00AB60CB" w:rsidRPr="004908A9" w:rsidRDefault="00AB60CB" w:rsidP="005A405C">
            <w:pPr>
              <w:pStyle w:val="Prrafodelista"/>
              <w:spacing w:after="0" w:line="240" w:lineRule="auto"/>
              <w:jc w:val="both"/>
              <w:rPr>
                <w:rFonts w:cstheme="minorHAnsi"/>
                <w:color w:val="4A442A" w:themeColor="background2" w:themeShade="40"/>
                <w:sz w:val="22"/>
                <w:szCs w:val="22"/>
                <w:lang w:val="ca-ES"/>
              </w:rPr>
            </w:pPr>
          </w:p>
        </w:tc>
      </w:tr>
      <w:tr w:rsidR="00AB60CB" w:rsidRPr="004908A9" w:rsidTr="0025032A">
        <w:trPr>
          <w:trHeight w:val="443"/>
        </w:trPr>
        <w:tc>
          <w:tcPr>
            <w:tcW w:w="9985" w:type="dxa"/>
            <w:tcBorders>
              <w:bottom w:val="single" w:sz="4" w:space="0" w:color="4F81BD" w:themeColor="accent1"/>
            </w:tcBorders>
          </w:tcPr>
          <w:p w:rsidR="00AB60CB" w:rsidRPr="004908A9" w:rsidRDefault="00AB60CB" w:rsidP="00463040">
            <w:pPr>
              <w:tabs>
                <w:tab w:val="left" w:pos="1290"/>
              </w:tabs>
              <w:rPr>
                <w:rFonts w:cstheme="minorHAnsi"/>
                <w:b/>
                <w:color w:val="548DD4" w:themeColor="text2" w:themeTint="99"/>
                <w:sz w:val="32"/>
                <w:szCs w:val="60"/>
                <w:lang w:val="ca-ES"/>
              </w:rPr>
            </w:pPr>
          </w:p>
        </w:tc>
      </w:tr>
      <w:tr w:rsidR="00AB60CB" w:rsidRPr="004908A9" w:rsidTr="0025032A">
        <w:trPr>
          <w:trHeight w:val="1283"/>
        </w:trPr>
        <w:tc>
          <w:tcPr>
            <w:tcW w:w="9985" w:type="dxa"/>
          </w:tcPr>
          <w:p w:rsidR="00AB60CB" w:rsidRPr="000C440C" w:rsidRDefault="00AB60CB" w:rsidP="00463040">
            <w:pPr>
              <w:jc w:val="both"/>
              <w:rPr>
                <w:rFonts w:eastAsiaTheme="minorEastAsia" w:cstheme="minorHAnsi"/>
                <w:i/>
                <w:color w:val="4A442A" w:themeColor="background2" w:themeShade="40"/>
                <w:szCs w:val="32"/>
                <w:lang w:val="ca-ES"/>
              </w:rPr>
            </w:pPr>
          </w:p>
        </w:tc>
      </w:tr>
    </w:tbl>
    <w:p w:rsidR="00CC107D" w:rsidRPr="004908A9" w:rsidRDefault="001F6F17" w:rsidP="00425034">
      <w:pPr>
        <w:spacing w:after="0"/>
        <w:jc w:val="both"/>
        <w:rPr>
          <w:noProof/>
          <w:lang w:val="ca-ES"/>
        </w:rPr>
      </w:pPr>
      <w:r>
        <w:rPr>
          <w:noProof/>
          <w:lang w:val="ca-ES" w:eastAsia="ca-ES"/>
        </w:rPr>
        <w:drawing>
          <wp:inline distT="0" distB="0" distL="0" distR="0">
            <wp:extent cx="4143375" cy="1058821"/>
            <wp:effectExtent l="0" t="0" r="0" b="825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ublin pag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3126" cy="107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4"/>
        <w:gridCol w:w="8891"/>
      </w:tblGrid>
      <w:tr w:rsidR="00521D3A" w:rsidRPr="008D4AE1" w:rsidTr="0025032A">
        <w:trPr>
          <w:trHeight w:val="479"/>
        </w:trPr>
        <w:tc>
          <w:tcPr>
            <w:tcW w:w="1114" w:type="dxa"/>
            <w:tcBorders>
              <w:bottom w:val="single" w:sz="4" w:space="0" w:color="4F81BD" w:themeColor="accent1"/>
            </w:tcBorders>
          </w:tcPr>
          <w:p w:rsidR="009717D7" w:rsidRDefault="009717D7" w:rsidP="001D6A76">
            <w:pPr>
              <w:tabs>
                <w:tab w:val="left" w:pos="1290"/>
              </w:tabs>
              <w:spacing w:line="276" w:lineRule="auto"/>
              <w:rPr>
                <w:rFonts w:cstheme="minorHAnsi"/>
                <w:b/>
                <w:color w:val="EE1888"/>
                <w:sz w:val="32"/>
                <w:szCs w:val="60"/>
                <w:lang w:val="ca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24DE2" w:rsidRPr="004908A9" w:rsidRDefault="00624DE2" w:rsidP="001D6A76">
            <w:pPr>
              <w:tabs>
                <w:tab w:val="left" w:pos="1290"/>
              </w:tabs>
              <w:spacing w:line="276" w:lineRule="auto"/>
              <w:rPr>
                <w:rFonts w:cstheme="minorHAnsi"/>
                <w:b/>
                <w:color w:val="EE1888"/>
                <w:sz w:val="32"/>
                <w:szCs w:val="60"/>
                <w:lang w:val="ca-ES"/>
              </w:rPr>
            </w:pPr>
            <w:r w:rsidRPr="00D125E0">
              <w:rPr>
                <w:rFonts w:cstheme="minorHAnsi"/>
                <w:b/>
                <w:color w:val="EE1888"/>
                <w:sz w:val="32"/>
                <w:szCs w:val="60"/>
                <w:lang w:val="ca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DIA 1</w:t>
            </w:r>
          </w:p>
        </w:tc>
        <w:tc>
          <w:tcPr>
            <w:tcW w:w="8831" w:type="dxa"/>
            <w:tcBorders>
              <w:bottom w:val="single" w:sz="4" w:space="0" w:color="4F81BD" w:themeColor="accent1"/>
            </w:tcBorders>
          </w:tcPr>
          <w:p w:rsidR="00624DE2" w:rsidRPr="004908A9" w:rsidRDefault="00FE6150" w:rsidP="001D6A76">
            <w:pPr>
              <w:tabs>
                <w:tab w:val="left" w:pos="1290"/>
              </w:tabs>
              <w:spacing w:line="276" w:lineRule="auto"/>
              <w:rPr>
                <w:rFonts w:cstheme="minorHAnsi"/>
                <w:b/>
                <w:color w:val="EE1888"/>
                <w:sz w:val="32"/>
                <w:szCs w:val="60"/>
                <w:lang w:val="ca-ES"/>
              </w:rPr>
            </w:pPr>
            <w:r w:rsidRPr="00D125E0">
              <w:rPr>
                <w:rFonts w:cstheme="minorHAnsi"/>
                <w:b/>
                <w:color w:val="EE1888"/>
                <w:sz w:val="32"/>
                <w:szCs w:val="60"/>
                <w:lang w:val="ca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APT. PRAT – APT. DUBLÍN – HOWTH – MALAHIDE – DUBLÍN</w:t>
            </w:r>
          </w:p>
        </w:tc>
      </w:tr>
      <w:tr w:rsidR="00624DE2" w:rsidRPr="004908A9" w:rsidTr="0025032A">
        <w:trPr>
          <w:trHeight w:val="865"/>
        </w:trPr>
        <w:tc>
          <w:tcPr>
            <w:tcW w:w="1114" w:type="dxa"/>
          </w:tcPr>
          <w:p w:rsidR="00624DE2" w:rsidRPr="004908A9" w:rsidRDefault="00624DE2" w:rsidP="00425034">
            <w:pPr>
              <w:tabs>
                <w:tab w:val="left" w:pos="1290"/>
              </w:tabs>
              <w:rPr>
                <w:rFonts w:eastAsiaTheme="minorEastAsia" w:cstheme="minorHAnsi"/>
                <w:color w:val="4A442A" w:themeColor="background2" w:themeShade="40"/>
                <w:sz w:val="24"/>
                <w:lang w:val="ca-ES"/>
              </w:rPr>
            </w:pPr>
          </w:p>
        </w:tc>
        <w:tc>
          <w:tcPr>
            <w:tcW w:w="8831" w:type="dxa"/>
          </w:tcPr>
          <w:p w:rsidR="008D0898" w:rsidRPr="008D0898" w:rsidRDefault="00FE6150" w:rsidP="00417FDD">
            <w:pPr>
              <w:tabs>
                <w:tab w:val="left" w:pos="1635"/>
              </w:tabs>
              <w:ind w:left="-19" w:firstLine="19"/>
              <w:jc w:val="both"/>
              <w:rPr>
                <w:rFonts w:eastAsiaTheme="minorEastAsia" w:cstheme="minorHAnsi"/>
                <w:b/>
                <w:bCs/>
                <w:color w:val="4A442A" w:themeColor="background2" w:themeShade="40"/>
                <w:lang w:val="ca-ES"/>
              </w:rPr>
            </w:pPr>
            <w:r w:rsidRPr="00D125E0">
              <w:rPr>
                <w:rFonts w:eastAsiaTheme="minorEastAsia" w:cstheme="minorHAnsi"/>
                <w:bCs/>
                <w:color w:val="4A442A" w:themeColor="background2" w:themeShade="40"/>
                <w:sz w:val="20"/>
                <w:lang w:val="ca-ES"/>
              </w:rPr>
              <w:t xml:space="preserve">Presentació a l’aeroport  2 hores abans de la sortida del vol. Sortida cap a Dublín. Arribada a l’aeroport i trasllat en autocar  per portar-nos al centre de famílies. Abans farem una visita a </w:t>
            </w:r>
            <w:proofErr w:type="spellStart"/>
            <w:r w:rsidRPr="00D125E0">
              <w:rPr>
                <w:rFonts w:eastAsiaTheme="minorEastAsia" w:cstheme="minorHAnsi"/>
                <w:bCs/>
                <w:color w:val="4A442A" w:themeColor="background2" w:themeShade="40"/>
                <w:sz w:val="20"/>
                <w:lang w:val="ca-ES"/>
              </w:rPr>
              <w:t>Howth</w:t>
            </w:r>
            <w:proofErr w:type="spellEnd"/>
            <w:r w:rsidRPr="00D125E0">
              <w:rPr>
                <w:rFonts w:eastAsiaTheme="minorEastAsia" w:cstheme="minorHAnsi"/>
                <w:bCs/>
                <w:color w:val="4A442A" w:themeColor="background2" w:themeShade="40"/>
                <w:sz w:val="20"/>
                <w:lang w:val="ca-ES"/>
              </w:rPr>
              <w:t xml:space="preserve"> &amp; </w:t>
            </w:r>
            <w:proofErr w:type="spellStart"/>
            <w:r w:rsidRPr="00D125E0">
              <w:rPr>
                <w:rFonts w:eastAsiaTheme="minorEastAsia" w:cstheme="minorHAnsi"/>
                <w:bCs/>
                <w:color w:val="4A442A" w:themeColor="background2" w:themeShade="40"/>
                <w:sz w:val="20"/>
                <w:lang w:val="ca-ES"/>
              </w:rPr>
              <w:t>Malahide</w:t>
            </w:r>
            <w:proofErr w:type="spellEnd"/>
            <w:r w:rsidRPr="00D125E0">
              <w:rPr>
                <w:rFonts w:eastAsiaTheme="minorEastAsia" w:cstheme="minorHAnsi"/>
                <w:bCs/>
                <w:color w:val="4A442A" w:themeColor="background2" w:themeShade="40"/>
                <w:sz w:val="20"/>
                <w:lang w:val="ca-ES"/>
              </w:rPr>
              <w:t xml:space="preserve">. </w:t>
            </w:r>
            <w:proofErr w:type="spellStart"/>
            <w:r w:rsidRPr="00D125E0">
              <w:rPr>
                <w:rFonts w:eastAsiaTheme="minorEastAsia" w:cstheme="minorHAnsi"/>
                <w:bCs/>
                <w:color w:val="4A442A" w:themeColor="background2" w:themeShade="40"/>
                <w:sz w:val="20"/>
                <w:lang w:val="ca-ES"/>
              </w:rPr>
              <w:t>Howth</w:t>
            </w:r>
            <w:proofErr w:type="spellEnd"/>
            <w:r w:rsidRPr="00D125E0">
              <w:rPr>
                <w:rFonts w:eastAsiaTheme="minorEastAsia" w:cstheme="minorHAnsi"/>
                <w:bCs/>
                <w:color w:val="4A442A" w:themeColor="background2" w:themeShade="40"/>
                <w:sz w:val="20"/>
                <w:lang w:val="ca-ES"/>
              </w:rPr>
              <w:t xml:space="preserve">, un poble pesquer a 15 km al nord de Dublín, hi podem trobar mamífers marins com foques que atrauen els turistes a prop del port. </w:t>
            </w:r>
            <w:proofErr w:type="spellStart"/>
            <w:r w:rsidRPr="00D125E0">
              <w:rPr>
                <w:rFonts w:eastAsiaTheme="minorEastAsia" w:cstheme="minorHAnsi"/>
                <w:bCs/>
                <w:color w:val="4A442A" w:themeColor="background2" w:themeShade="40"/>
                <w:sz w:val="20"/>
                <w:lang w:val="ca-ES"/>
              </w:rPr>
              <w:t>Malahide</w:t>
            </w:r>
            <w:proofErr w:type="spellEnd"/>
            <w:r w:rsidRPr="00D125E0">
              <w:rPr>
                <w:rFonts w:eastAsiaTheme="minorEastAsia" w:cstheme="minorHAnsi"/>
                <w:bCs/>
                <w:color w:val="4A442A" w:themeColor="background2" w:themeShade="40"/>
                <w:sz w:val="20"/>
                <w:lang w:val="ca-ES"/>
              </w:rPr>
              <w:t xml:space="preserve"> és llar del Castell de </w:t>
            </w:r>
            <w:proofErr w:type="spellStart"/>
            <w:r w:rsidRPr="00D125E0">
              <w:rPr>
                <w:rFonts w:eastAsiaTheme="minorEastAsia" w:cstheme="minorHAnsi"/>
                <w:bCs/>
                <w:color w:val="4A442A" w:themeColor="background2" w:themeShade="40"/>
                <w:sz w:val="20"/>
                <w:lang w:val="ca-ES"/>
              </w:rPr>
              <w:t>Malahide</w:t>
            </w:r>
            <w:proofErr w:type="spellEnd"/>
            <w:r w:rsidRPr="00D125E0">
              <w:rPr>
                <w:rFonts w:eastAsiaTheme="minorEastAsia" w:cstheme="minorHAnsi"/>
                <w:bCs/>
                <w:color w:val="4A442A" w:themeColor="background2" w:themeShade="40"/>
                <w:sz w:val="20"/>
                <w:lang w:val="ca-ES"/>
              </w:rPr>
              <w:t xml:space="preserve"> i els seus jardins. Trasllat al Centre de famílies. Presentació amb l’organitzadora local, distribució de famílies i trasllat a les cases. Sopar amb les famílies i allotjament.</w:t>
            </w:r>
          </w:p>
        </w:tc>
      </w:tr>
      <w:tr w:rsidR="00521D3A" w:rsidRPr="004908A9" w:rsidTr="0025032A">
        <w:trPr>
          <w:trHeight w:val="421"/>
        </w:trPr>
        <w:tc>
          <w:tcPr>
            <w:tcW w:w="1114" w:type="dxa"/>
            <w:tcBorders>
              <w:bottom w:val="single" w:sz="4" w:space="0" w:color="4F81BD" w:themeColor="accent1"/>
            </w:tcBorders>
          </w:tcPr>
          <w:p w:rsidR="00624DE2" w:rsidRPr="00D125E0" w:rsidRDefault="00624DE2" w:rsidP="00D125E0">
            <w:pPr>
              <w:tabs>
                <w:tab w:val="left" w:pos="1290"/>
              </w:tabs>
              <w:spacing w:line="276" w:lineRule="auto"/>
              <w:rPr>
                <w:rFonts w:cstheme="minorHAnsi"/>
                <w:b/>
                <w:color w:val="EE1888"/>
                <w:sz w:val="32"/>
                <w:szCs w:val="60"/>
                <w:lang w:val="ca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125E0">
              <w:rPr>
                <w:rFonts w:cstheme="minorHAnsi"/>
                <w:b/>
                <w:color w:val="EE1888"/>
                <w:sz w:val="32"/>
                <w:szCs w:val="60"/>
                <w:lang w:val="ca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DIA 2</w:t>
            </w:r>
          </w:p>
        </w:tc>
        <w:tc>
          <w:tcPr>
            <w:tcW w:w="8831" w:type="dxa"/>
            <w:tcBorders>
              <w:bottom w:val="single" w:sz="4" w:space="0" w:color="4F81BD" w:themeColor="accent1"/>
            </w:tcBorders>
          </w:tcPr>
          <w:p w:rsidR="00624DE2" w:rsidRPr="00D125E0" w:rsidRDefault="00FE6150" w:rsidP="00D125E0">
            <w:pPr>
              <w:tabs>
                <w:tab w:val="left" w:pos="1290"/>
              </w:tabs>
              <w:spacing w:line="276" w:lineRule="auto"/>
              <w:rPr>
                <w:rFonts w:cstheme="minorHAnsi"/>
                <w:b/>
                <w:color w:val="EE1888"/>
                <w:sz w:val="32"/>
                <w:szCs w:val="60"/>
                <w:lang w:val="ca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125E0">
              <w:rPr>
                <w:rFonts w:cstheme="minorHAnsi"/>
                <w:b/>
                <w:color w:val="EE1888"/>
                <w:sz w:val="32"/>
                <w:szCs w:val="60"/>
                <w:lang w:val="ca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DUBLÍN</w:t>
            </w:r>
          </w:p>
        </w:tc>
      </w:tr>
      <w:tr w:rsidR="00624DE2" w:rsidRPr="004908A9" w:rsidTr="0025032A">
        <w:trPr>
          <w:trHeight w:val="1234"/>
        </w:trPr>
        <w:tc>
          <w:tcPr>
            <w:tcW w:w="1114" w:type="dxa"/>
          </w:tcPr>
          <w:p w:rsidR="00624DE2" w:rsidRPr="004908A9" w:rsidRDefault="00624DE2" w:rsidP="00425034">
            <w:pPr>
              <w:tabs>
                <w:tab w:val="left" w:pos="1290"/>
              </w:tabs>
              <w:rPr>
                <w:rFonts w:eastAsiaTheme="minorEastAsia" w:cstheme="minorHAnsi"/>
                <w:color w:val="4A442A" w:themeColor="background2" w:themeShade="40"/>
                <w:sz w:val="28"/>
                <w:lang w:val="ca-ES"/>
              </w:rPr>
            </w:pPr>
          </w:p>
        </w:tc>
        <w:tc>
          <w:tcPr>
            <w:tcW w:w="8831" w:type="dxa"/>
          </w:tcPr>
          <w:p w:rsidR="008D0898" w:rsidRPr="008D0898" w:rsidRDefault="00FE6150" w:rsidP="00417FDD">
            <w:pPr>
              <w:tabs>
                <w:tab w:val="left" w:pos="1290"/>
              </w:tabs>
              <w:jc w:val="both"/>
              <w:rPr>
                <w:rFonts w:eastAsiaTheme="minorEastAsia" w:cstheme="minorHAnsi"/>
                <w:color w:val="4A442A" w:themeColor="background2" w:themeShade="40"/>
                <w:lang w:val="ca-ES"/>
              </w:rPr>
            </w:pPr>
            <w:r w:rsidRPr="00D125E0">
              <w:rPr>
                <w:rFonts w:eastAsiaTheme="minorEastAsia" w:cstheme="minorHAnsi"/>
                <w:bCs/>
                <w:color w:val="4A442A" w:themeColor="background2" w:themeShade="40"/>
                <w:sz w:val="20"/>
                <w:lang w:val="ca-ES"/>
              </w:rPr>
              <w:t xml:space="preserve">Esmorzar amb les famílies i entrega dinar pícnic. Trasllat al centre de Dublín a càrrec del grup. Pel matí podem anar a veure la  </w:t>
            </w:r>
            <w:proofErr w:type="spellStart"/>
            <w:r w:rsidRPr="00D125E0">
              <w:rPr>
                <w:rFonts w:eastAsiaTheme="minorEastAsia" w:cstheme="minorHAnsi"/>
                <w:bCs/>
                <w:color w:val="4A442A" w:themeColor="background2" w:themeShade="40"/>
                <w:sz w:val="20"/>
                <w:lang w:val="ca-ES"/>
              </w:rPr>
              <w:t>Christ</w:t>
            </w:r>
            <w:proofErr w:type="spellEnd"/>
            <w:r w:rsidRPr="00D125E0">
              <w:rPr>
                <w:rFonts w:eastAsiaTheme="minorEastAsia" w:cstheme="minorHAnsi"/>
                <w:bCs/>
                <w:color w:val="4A442A" w:themeColor="background2" w:themeShade="40"/>
                <w:sz w:val="20"/>
                <w:lang w:val="ca-ES"/>
              </w:rPr>
              <w:t xml:space="preserve"> </w:t>
            </w:r>
            <w:proofErr w:type="spellStart"/>
            <w:r w:rsidRPr="00D125E0">
              <w:rPr>
                <w:rFonts w:eastAsiaTheme="minorEastAsia" w:cstheme="minorHAnsi"/>
                <w:bCs/>
                <w:color w:val="4A442A" w:themeColor="background2" w:themeShade="40"/>
                <w:sz w:val="20"/>
                <w:lang w:val="ca-ES"/>
              </w:rPr>
              <w:t>Church</w:t>
            </w:r>
            <w:proofErr w:type="spellEnd"/>
            <w:r w:rsidRPr="00D125E0">
              <w:rPr>
                <w:rFonts w:eastAsiaTheme="minorEastAsia" w:cstheme="minorHAnsi"/>
                <w:bCs/>
                <w:color w:val="4A442A" w:themeColor="background2" w:themeShade="40"/>
                <w:sz w:val="20"/>
                <w:lang w:val="ca-ES"/>
              </w:rPr>
              <w:t xml:space="preserve"> </w:t>
            </w:r>
            <w:proofErr w:type="spellStart"/>
            <w:r w:rsidRPr="00D125E0">
              <w:rPr>
                <w:rFonts w:eastAsiaTheme="minorEastAsia" w:cstheme="minorHAnsi"/>
                <w:bCs/>
                <w:color w:val="4A442A" w:themeColor="background2" w:themeShade="40"/>
                <w:sz w:val="20"/>
                <w:lang w:val="ca-ES"/>
              </w:rPr>
              <w:t>Cathedral</w:t>
            </w:r>
            <w:proofErr w:type="spellEnd"/>
            <w:r w:rsidRPr="00D125E0">
              <w:rPr>
                <w:rFonts w:eastAsiaTheme="minorEastAsia" w:cstheme="minorHAnsi"/>
                <w:bCs/>
                <w:color w:val="4A442A" w:themeColor="background2" w:themeShade="40"/>
                <w:sz w:val="20"/>
                <w:lang w:val="ca-ES"/>
              </w:rPr>
              <w:t xml:space="preserve">, la més antiga de les dues catedrals de la ciutat i una de les més importants històricament. Al seu costat hi trobem </w:t>
            </w:r>
            <w:proofErr w:type="spellStart"/>
            <w:r w:rsidRPr="00D125E0">
              <w:rPr>
                <w:rFonts w:eastAsiaTheme="minorEastAsia" w:cstheme="minorHAnsi"/>
                <w:bCs/>
                <w:color w:val="4A442A" w:themeColor="background2" w:themeShade="40"/>
                <w:sz w:val="20"/>
                <w:lang w:val="ca-ES"/>
              </w:rPr>
              <w:t>Dublinia</w:t>
            </w:r>
            <w:proofErr w:type="spellEnd"/>
            <w:r w:rsidRPr="00D125E0">
              <w:rPr>
                <w:rFonts w:eastAsiaTheme="minorEastAsia" w:cstheme="minorHAnsi"/>
                <w:bCs/>
                <w:color w:val="4A442A" w:themeColor="background2" w:themeShade="40"/>
                <w:sz w:val="20"/>
                <w:lang w:val="ca-ES"/>
              </w:rPr>
              <w:t xml:space="preserve">, edifici que allotja un parc temàtic sobre els orígens víkings i medievals de la ciutat de Dublín. Seguidament anirem cap a la Catedral de Saint Patrick, la més gran de les dues Catedrals d’Irlanda. Podem aprofitar per dinar (lliure) en el parc. A continuació podem anar cap a </w:t>
            </w:r>
            <w:proofErr w:type="spellStart"/>
            <w:r w:rsidRPr="00D125E0">
              <w:rPr>
                <w:rFonts w:eastAsiaTheme="minorEastAsia" w:cstheme="minorHAnsi"/>
                <w:bCs/>
                <w:color w:val="4A442A" w:themeColor="background2" w:themeShade="40"/>
                <w:sz w:val="20"/>
                <w:lang w:val="ca-ES"/>
              </w:rPr>
              <w:t>Dublin</w:t>
            </w:r>
            <w:proofErr w:type="spellEnd"/>
            <w:r w:rsidRPr="00D125E0">
              <w:rPr>
                <w:rFonts w:eastAsiaTheme="minorEastAsia" w:cstheme="minorHAnsi"/>
                <w:bCs/>
                <w:color w:val="4A442A" w:themeColor="background2" w:themeShade="40"/>
                <w:sz w:val="20"/>
                <w:lang w:val="ca-ES"/>
              </w:rPr>
              <w:t xml:space="preserve"> </w:t>
            </w:r>
            <w:proofErr w:type="spellStart"/>
            <w:r w:rsidRPr="00D125E0">
              <w:rPr>
                <w:rFonts w:eastAsiaTheme="minorEastAsia" w:cstheme="minorHAnsi"/>
                <w:bCs/>
                <w:color w:val="4A442A" w:themeColor="background2" w:themeShade="40"/>
                <w:sz w:val="20"/>
                <w:lang w:val="ca-ES"/>
              </w:rPr>
              <w:t>Castle</w:t>
            </w:r>
            <w:proofErr w:type="spellEnd"/>
            <w:r w:rsidRPr="00D125E0">
              <w:rPr>
                <w:rFonts w:eastAsiaTheme="minorEastAsia" w:cstheme="minorHAnsi"/>
                <w:bCs/>
                <w:color w:val="4A442A" w:themeColor="background2" w:themeShade="40"/>
                <w:sz w:val="20"/>
                <w:lang w:val="ca-ES"/>
              </w:rPr>
              <w:t xml:space="preserve">, que el podrem veure per fora, i després anirem cap a </w:t>
            </w:r>
            <w:proofErr w:type="spellStart"/>
            <w:r w:rsidRPr="00D125E0">
              <w:rPr>
                <w:rFonts w:eastAsiaTheme="minorEastAsia" w:cstheme="minorHAnsi"/>
                <w:bCs/>
                <w:color w:val="4A442A" w:themeColor="background2" w:themeShade="40"/>
                <w:sz w:val="20"/>
                <w:lang w:val="ca-ES"/>
              </w:rPr>
              <w:t>O’Connell</w:t>
            </w:r>
            <w:proofErr w:type="spellEnd"/>
            <w:r w:rsidRPr="00D125E0">
              <w:rPr>
                <w:rFonts w:eastAsiaTheme="minorEastAsia" w:cstheme="minorHAnsi"/>
                <w:bCs/>
                <w:color w:val="4A442A" w:themeColor="background2" w:themeShade="40"/>
                <w:sz w:val="20"/>
                <w:lang w:val="ca-ES"/>
              </w:rPr>
              <w:t xml:space="preserve"> </w:t>
            </w:r>
            <w:proofErr w:type="spellStart"/>
            <w:r w:rsidRPr="00D125E0">
              <w:rPr>
                <w:rFonts w:eastAsiaTheme="minorEastAsia" w:cstheme="minorHAnsi"/>
                <w:bCs/>
                <w:color w:val="4A442A" w:themeColor="background2" w:themeShade="40"/>
                <w:sz w:val="20"/>
                <w:lang w:val="ca-ES"/>
              </w:rPr>
              <w:t>Street</w:t>
            </w:r>
            <w:proofErr w:type="spellEnd"/>
            <w:r w:rsidRPr="00D125E0">
              <w:rPr>
                <w:rFonts w:eastAsiaTheme="minorEastAsia" w:cstheme="minorHAnsi"/>
                <w:bCs/>
                <w:color w:val="4A442A" w:themeColor="background2" w:themeShade="40"/>
                <w:sz w:val="20"/>
                <w:lang w:val="ca-ES"/>
              </w:rPr>
              <w:t xml:space="preserve">, una gran avinguda comercial presidida per </w:t>
            </w:r>
            <w:proofErr w:type="spellStart"/>
            <w:r w:rsidRPr="00D125E0">
              <w:rPr>
                <w:rFonts w:eastAsiaTheme="minorEastAsia" w:cstheme="minorHAnsi"/>
                <w:bCs/>
                <w:color w:val="4A442A" w:themeColor="background2" w:themeShade="40"/>
                <w:sz w:val="20"/>
                <w:lang w:val="ca-ES"/>
              </w:rPr>
              <w:t>The</w:t>
            </w:r>
            <w:proofErr w:type="spellEnd"/>
            <w:r w:rsidRPr="00D125E0">
              <w:rPr>
                <w:rFonts w:eastAsiaTheme="minorEastAsia" w:cstheme="minorHAnsi"/>
                <w:bCs/>
                <w:color w:val="4A442A" w:themeColor="background2" w:themeShade="40"/>
                <w:sz w:val="20"/>
                <w:lang w:val="ca-ES"/>
              </w:rPr>
              <w:t xml:space="preserve"> </w:t>
            </w:r>
            <w:proofErr w:type="spellStart"/>
            <w:r w:rsidRPr="00D125E0">
              <w:rPr>
                <w:rFonts w:eastAsiaTheme="minorEastAsia" w:cstheme="minorHAnsi"/>
                <w:bCs/>
                <w:color w:val="4A442A" w:themeColor="background2" w:themeShade="40"/>
                <w:sz w:val="20"/>
                <w:lang w:val="ca-ES"/>
              </w:rPr>
              <w:t>Spire</w:t>
            </w:r>
            <w:proofErr w:type="spellEnd"/>
            <w:r w:rsidRPr="00D125E0">
              <w:rPr>
                <w:rFonts w:eastAsiaTheme="minorEastAsia" w:cstheme="minorHAnsi"/>
                <w:bCs/>
                <w:color w:val="4A442A" w:themeColor="background2" w:themeShade="40"/>
                <w:sz w:val="20"/>
                <w:lang w:val="ca-ES"/>
              </w:rPr>
              <w:t>, on podem fer alguna compra. Trasllat al punt de trobada amb les famílies a càrrec del grup. Sopar amb les famílies i allotjament.</w:t>
            </w:r>
          </w:p>
        </w:tc>
      </w:tr>
      <w:tr w:rsidR="00521D3A" w:rsidRPr="004908A9" w:rsidTr="0025032A">
        <w:trPr>
          <w:trHeight w:val="421"/>
        </w:trPr>
        <w:tc>
          <w:tcPr>
            <w:tcW w:w="1114" w:type="dxa"/>
            <w:tcBorders>
              <w:bottom w:val="single" w:sz="4" w:space="0" w:color="4F81BD" w:themeColor="accent1"/>
            </w:tcBorders>
          </w:tcPr>
          <w:p w:rsidR="00624DE2" w:rsidRPr="00D125E0" w:rsidRDefault="00624DE2" w:rsidP="00D125E0">
            <w:pPr>
              <w:tabs>
                <w:tab w:val="left" w:pos="1290"/>
              </w:tabs>
              <w:spacing w:line="276" w:lineRule="auto"/>
              <w:rPr>
                <w:rFonts w:cstheme="minorHAnsi"/>
                <w:b/>
                <w:color w:val="EE1888"/>
                <w:sz w:val="32"/>
                <w:szCs w:val="60"/>
                <w:lang w:val="ca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125E0">
              <w:rPr>
                <w:rFonts w:cstheme="minorHAnsi"/>
                <w:b/>
                <w:color w:val="EE1888"/>
                <w:sz w:val="32"/>
                <w:szCs w:val="60"/>
                <w:lang w:val="ca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DIA 3</w:t>
            </w:r>
          </w:p>
        </w:tc>
        <w:tc>
          <w:tcPr>
            <w:tcW w:w="8831" w:type="dxa"/>
            <w:tcBorders>
              <w:bottom w:val="single" w:sz="4" w:space="0" w:color="4F81BD" w:themeColor="accent1"/>
            </w:tcBorders>
          </w:tcPr>
          <w:p w:rsidR="00624DE2" w:rsidRPr="00D125E0" w:rsidRDefault="00FE6150" w:rsidP="00D125E0">
            <w:pPr>
              <w:tabs>
                <w:tab w:val="left" w:pos="1290"/>
              </w:tabs>
              <w:spacing w:line="276" w:lineRule="auto"/>
              <w:rPr>
                <w:rFonts w:cstheme="minorHAnsi"/>
                <w:b/>
                <w:color w:val="EE1888"/>
                <w:sz w:val="32"/>
                <w:szCs w:val="60"/>
                <w:lang w:val="ca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125E0">
              <w:rPr>
                <w:rFonts w:cstheme="minorHAnsi"/>
                <w:b/>
                <w:color w:val="EE1888"/>
                <w:sz w:val="32"/>
                <w:szCs w:val="60"/>
                <w:lang w:val="ca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DUBLÍN</w:t>
            </w:r>
          </w:p>
        </w:tc>
      </w:tr>
      <w:tr w:rsidR="00624DE2" w:rsidRPr="00261CBA" w:rsidTr="0025032A">
        <w:trPr>
          <w:trHeight w:val="914"/>
        </w:trPr>
        <w:tc>
          <w:tcPr>
            <w:tcW w:w="1114" w:type="dxa"/>
          </w:tcPr>
          <w:p w:rsidR="00624DE2" w:rsidRPr="004908A9" w:rsidRDefault="00624DE2" w:rsidP="00425034">
            <w:pPr>
              <w:tabs>
                <w:tab w:val="left" w:pos="1290"/>
              </w:tabs>
              <w:rPr>
                <w:rFonts w:eastAsiaTheme="minorEastAsia" w:cstheme="minorHAnsi"/>
                <w:color w:val="4A442A" w:themeColor="background2" w:themeShade="40"/>
                <w:sz w:val="28"/>
                <w:lang w:val="ca-ES"/>
              </w:rPr>
            </w:pPr>
          </w:p>
        </w:tc>
        <w:tc>
          <w:tcPr>
            <w:tcW w:w="8831" w:type="dxa"/>
          </w:tcPr>
          <w:p w:rsidR="008D0898" w:rsidRPr="008D0898" w:rsidRDefault="00FE6150" w:rsidP="00463040">
            <w:pPr>
              <w:tabs>
                <w:tab w:val="left" w:pos="1290"/>
              </w:tabs>
              <w:jc w:val="both"/>
              <w:rPr>
                <w:lang w:val="ca-ES"/>
              </w:rPr>
            </w:pPr>
            <w:r w:rsidRPr="00D125E0">
              <w:rPr>
                <w:rFonts w:eastAsiaTheme="minorEastAsia" w:cstheme="minorHAnsi"/>
                <w:bCs/>
                <w:color w:val="4A442A" w:themeColor="background2" w:themeShade="40"/>
                <w:sz w:val="20"/>
                <w:lang w:val="ca-ES"/>
              </w:rPr>
              <w:t xml:space="preserve">Esmorzar. Pel matí podem visitar el </w:t>
            </w:r>
            <w:proofErr w:type="spellStart"/>
            <w:r w:rsidRPr="00D125E0">
              <w:rPr>
                <w:rFonts w:eastAsiaTheme="minorEastAsia" w:cstheme="minorHAnsi"/>
                <w:bCs/>
                <w:color w:val="4A442A" w:themeColor="background2" w:themeShade="40"/>
                <w:sz w:val="20"/>
                <w:lang w:val="ca-ES"/>
              </w:rPr>
              <w:t>Trinity</w:t>
            </w:r>
            <w:proofErr w:type="spellEnd"/>
            <w:r w:rsidRPr="00D125E0">
              <w:rPr>
                <w:rFonts w:eastAsiaTheme="minorEastAsia" w:cstheme="minorHAnsi"/>
                <w:bCs/>
                <w:color w:val="4A442A" w:themeColor="background2" w:themeShade="40"/>
                <w:sz w:val="20"/>
                <w:lang w:val="ca-ES"/>
              </w:rPr>
              <w:t xml:space="preserve"> </w:t>
            </w:r>
            <w:proofErr w:type="spellStart"/>
            <w:r w:rsidRPr="00D125E0">
              <w:rPr>
                <w:rFonts w:eastAsiaTheme="minorEastAsia" w:cstheme="minorHAnsi"/>
                <w:bCs/>
                <w:color w:val="4A442A" w:themeColor="background2" w:themeShade="40"/>
                <w:sz w:val="20"/>
                <w:lang w:val="ca-ES"/>
              </w:rPr>
              <w:t>College</w:t>
            </w:r>
            <w:proofErr w:type="spellEnd"/>
            <w:r w:rsidRPr="00D125E0">
              <w:rPr>
                <w:rFonts w:eastAsiaTheme="minorEastAsia" w:cstheme="minorHAnsi"/>
                <w:bCs/>
                <w:color w:val="4A442A" w:themeColor="background2" w:themeShade="40"/>
                <w:sz w:val="20"/>
                <w:lang w:val="ca-ES"/>
              </w:rPr>
              <w:t xml:space="preserve">. Si ho desitgem podrem passejar pels seus patis i visitar la biblioteca d’investigació més gran del país. En aquesta biblioteca trobarem el </w:t>
            </w:r>
            <w:proofErr w:type="spellStart"/>
            <w:r w:rsidRPr="00D125E0">
              <w:rPr>
                <w:rFonts w:eastAsiaTheme="minorEastAsia" w:cstheme="minorHAnsi"/>
                <w:bCs/>
                <w:color w:val="4A442A" w:themeColor="background2" w:themeShade="40"/>
                <w:sz w:val="20"/>
                <w:lang w:val="ca-ES"/>
              </w:rPr>
              <w:t>Book</w:t>
            </w:r>
            <w:proofErr w:type="spellEnd"/>
            <w:r w:rsidRPr="00D125E0">
              <w:rPr>
                <w:rFonts w:eastAsiaTheme="minorEastAsia" w:cstheme="minorHAnsi"/>
                <w:bCs/>
                <w:color w:val="4A442A" w:themeColor="background2" w:themeShade="40"/>
                <w:sz w:val="20"/>
                <w:lang w:val="ca-ES"/>
              </w:rPr>
              <w:t xml:space="preserve"> of </w:t>
            </w:r>
            <w:proofErr w:type="spellStart"/>
            <w:r w:rsidRPr="00D125E0">
              <w:rPr>
                <w:rFonts w:eastAsiaTheme="minorEastAsia" w:cstheme="minorHAnsi"/>
                <w:bCs/>
                <w:color w:val="4A442A" w:themeColor="background2" w:themeShade="40"/>
                <w:sz w:val="20"/>
                <w:lang w:val="ca-ES"/>
              </w:rPr>
              <w:t>Kells</w:t>
            </w:r>
            <w:proofErr w:type="spellEnd"/>
            <w:r w:rsidRPr="00D125E0">
              <w:rPr>
                <w:rFonts w:eastAsiaTheme="minorEastAsia" w:cstheme="minorHAnsi"/>
                <w:bCs/>
                <w:color w:val="4A442A" w:themeColor="background2" w:themeShade="40"/>
                <w:sz w:val="20"/>
                <w:lang w:val="ca-ES"/>
              </w:rPr>
              <w:t xml:space="preserve"> (opcional). Després podem agafar </w:t>
            </w:r>
            <w:proofErr w:type="spellStart"/>
            <w:r w:rsidRPr="00D125E0">
              <w:rPr>
                <w:rFonts w:eastAsiaTheme="minorEastAsia" w:cstheme="minorHAnsi"/>
                <w:bCs/>
                <w:color w:val="4A442A" w:themeColor="background2" w:themeShade="40"/>
                <w:sz w:val="20"/>
                <w:lang w:val="ca-ES"/>
              </w:rPr>
              <w:t>Grafton</w:t>
            </w:r>
            <w:proofErr w:type="spellEnd"/>
            <w:r w:rsidRPr="00D125E0">
              <w:rPr>
                <w:rFonts w:eastAsiaTheme="minorEastAsia" w:cstheme="minorHAnsi"/>
                <w:bCs/>
                <w:color w:val="4A442A" w:themeColor="background2" w:themeShade="40"/>
                <w:sz w:val="20"/>
                <w:lang w:val="ca-ES"/>
              </w:rPr>
              <w:t xml:space="preserve"> St., el carrer comercial més important de la ciutat. És un passeig divertit amb músics, artistes… Ens desviarem una mica per veure la famosa estàtua de </w:t>
            </w:r>
            <w:proofErr w:type="spellStart"/>
            <w:r w:rsidRPr="00D125E0">
              <w:rPr>
                <w:rFonts w:eastAsiaTheme="minorEastAsia" w:cstheme="minorHAnsi"/>
                <w:bCs/>
                <w:color w:val="4A442A" w:themeColor="background2" w:themeShade="40"/>
                <w:sz w:val="20"/>
                <w:lang w:val="ca-ES"/>
              </w:rPr>
              <w:t>Molly</w:t>
            </w:r>
            <w:proofErr w:type="spellEnd"/>
            <w:r w:rsidRPr="00D125E0">
              <w:rPr>
                <w:rFonts w:eastAsiaTheme="minorEastAsia" w:cstheme="minorHAnsi"/>
                <w:bCs/>
                <w:color w:val="4A442A" w:themeColor="background2" w:themeShade="40"/>
                <w:sz w:val="20"/>
                <w:lang w:val="ca-ES"/>
              </w:rPr>
              <w:t xml:space="preserve"> Malone davant de Saint Andrews </w:t>
            </w:r>
            <w:proofErr w:type="spellStart"/>
            <w:r w:rsidRPr="00D125E0">
              <w:rPr>
                <w:rFonts w:eastAsiaTheme="minorEastAsia" w:cstheme="minorHAnsi"/>
                <w:bCs/>
                <w:color w:val="4A442A" w:themeColor="background2" w:themeShade="40"/>
                <w:sz w:val="20"/>
                <w:lang w:val="ca-ES"/>
              </w:rPr>
              <w:t>Church</w:t>
            </w:r>
            <w:proofErr w:type="spellEnd"/>
            <w:r w:rsidRPr="00D125E0">
              <w:rPr>
                <w:rFonts w:eastAsiaTheme="minorEastAsia" w:cstheme="minorHAnsi"/>
                <w:bCs/>
                <w:color w:val="4A442A" w:themeColor="background2" w:themeShade="40"/>
                <w:sz w:val="20"/>
                <w:lang w:val="ca-ES"/>
              </w:rPr>
              <w:t xml:space="preserve">. Al final del carrer trobem el centre comercial St. </w:t>
            </w:r>
            <w:proofErr w:type="spellStart"/>
            <w:r w:rsidRPr="00D125E0">
              <w:rPr>
                <w:rFonts w:eastAsiaTheme="minorEastAsia" w:cstheme="minorHAnsi"/>
                <w:bCs/>
                <w:color w:val="4A442A" w:themeColor="background2" w:themeShade="40"/>
                <w:sz w:val="20"/>
                <w:lang w:val="ca-ES"/>
              </w:rPr>
              <w:t>Stephen’s</w:t>
            </w:r>
            <w:proofErr w:type="spellEnd"/>
            <w:r w:rsidRPr="00D125E0">
              <w:rPr>
                <w:rFonts w:eastAsiaTheme="minorEastAsia" w:cstheme="minorHAnsi"/>
                <w:bCs/>
                <w:color w:val="4A442A" w:themeColor="background2" w:themeShade="40"/>
                <w:sz w:val="20"/>
                <w:lang w:val="ca-ES"/>
              </w:rPr>
              <w:t xml:space="preserve"> Green i el propi parc St. </w:t>
            </w:r>
            <w:proofErr w:type="spellStart"/>
            <w:r w:rsidRPr="00D125E0">
              <w:rPr>
                <w:rFonts w:eastAsiaTheme="minorEastAsia" w:cstheme="minorHAnsi"/>
                <w:bCs/>
                <w:color w:val="4A442A" w:themeColor="background2" w:themeShade="40"/>
                <w:sz w:val="20"/>
                <w:lang w:val="ca-ES"/>
              </w:rPr>
              <w:t>Stephen’s</w:t>
            </w:r>
            <w:proofErr w:type="spellEnd"/>
            <w:r w:rsidRPr="00D125E0">
              <w:rPr>
                <w:rFonts w:eastAsiaTheme="minorEastAsia" w:cstheme="minorHAnsi"/>
                <w:bCs/>
                <w:color w:val="4A442A" w:themeColor="background2" w:themeShade="40"/>
                <w:sz w:val="20"/>
                <w:lang w:val="ca-ES"/>
              </w:rPr>
              <w:t xml:space="preserve"> Green on es troba l’estàtua de James Joyce. Dinar lliure. Per la tarda començarem recorrent </w:t>
            </w:r>
            <w:proofErr w:type="spellStart"/>
            <w:r w:rsidRPr="00D125E0">
              <w:rPr>
                <w:rFonts w:eastAsiaTheme="minorEastAsia" w:cstheme="minorHAnsi"/>
                <w:bCs/>
                <w:color w:val="4A442A" w:themeColor="background2" w:themeShade="40"/>
                <w:sz w:val="20"/>
                <w:lang w:val="ca-ES"/>
              </w:rPr>
              <w:t>Dawson</w:t>
            </w:r>
            <w:proofErr w:type="spellEnd"/>
            <w:r w:rsidRPr="00D125E0">
              <w:rPr>
                <w:rFonts w:eastAsiaTheme="minorEastAsia" w:cstheme="minorHAnsi"/>
                <w:bCs/>
                <w:color w:val="4A442A" w:themeColor="background2" w:themeShade="40"/>
                <w:sz w:val="20"/>
                <w:lang w:val="ca-ES"/>
              </w:rPr>
              <w:t xml:space="preserve"> St. on es troba l’església de Santa Anna fins a </w:t>
            </w:r>
            <w:proofErr w:type="spellStart"/>
            <w:r w:rsidRPr="00D125E0">
              <w:rPr>
                <w:rFonts w:eastAsiaTheme="minorEastAsia" w:cstheme="minorHAnsi"/>
                <w:bCs/>
                <w:color w:val="4A442A" w:themeColor="background2" w:themeShade="40"/>
                <w:sz w:val="20"/>
                <w:lang w:val="ca-ES"/>
              </w:rPr>
              <w:t>Kildare</w:t>
            </w:r>
            <w:proofErr w:type="spellEnd"/>
            <w:r w:rsidRPr="00D125E0">
              <w:rPr>
                <w:rFonts w:eastAsiaTheme="minorEastAsia" w:cstheme="minorHAnsi"/>
                <w:bCs/>
                <w:color w:val="4A442A" w:themeColor="background2" w:themeShade="40"/>
                <w:sz w:val="20"/>
                <w:lang w:val="ca-ES"/>
              </w:rPr>
              <w:t xml:space="preserve"> St., trobarem el Museu Nacional. Després podem arribar fins a </w:t>
            </w:r>
            <w:proofErr w:type="spellStart"/>
            <w:r w:rsidRPr="00D125E0">
              <w:rPr>
                <w:rFonts w:eastAsiaTheme="minorEastAsia" w:cstheme="minorHAnsi"/>
                <w:bCs/>
                <w:color w:val="4A442A" w:themeColor="background2" w:themeShade="40"/>
                <w:sz w:val="20"/>
                <w:lang w:val="ca-ES"/>
              </w:rPr>
              <w:t>MerrionSquare</w:t>
            </w:r>
            <w:proofErr w:type="spellEnd"/>
            <w:r w:rsidRPr="00D125E0">
              <w:rPr>
                <w:rFonts w:eastAsiaTheme="minorEastAsia" w:cstheme="minorHAnsi"/>
                <w:bCs/>
                <w:color w:val="4A442A" w:themeColor="background2" w:themeShade="40"/>
                <w:sz w:val="20"/>
                <w:lang w:val="ca-ES"/>
              </w:rPr>
              <w:t>, una de les places georgianes més boniques amb preciosos jardins i la famosa estàtua d’Oscar Wilde. Trasllat amb les famílies per compte del grup. Sopar amb les famílies i allotjament.</w:t>
            </w:r>
          </w:p>
        </w:tc>
      </w:tr>
      <w:tr w:rsidR="0099612F" w:rsidRPr="004908A9" w:rsidTr="0025032A">
        <w:trPr>
          <w:trHeight w:val="421"/>
        </w:trPr>
        <w:tc>
          <w:tcPr>
            <w:tcW w:w="1114" w:type="dxa"/>
            <w:tcBorders>
              <w:bottom w:val="single" w:sz="4" w:space="0" w:color="4F81BD" w:themeColor="accent1"/>
            </w:tcBorders>
          </w:tcPr>
          <w:p w:rsidR="0099612F" w:rsidRPr="00D125E0" w:rsidRDefault="0099612F" w:rsidP="00D125E0">
            <w:pPr>
              <w:tabs>
                <w:tab w:val="left" w:pos="1290"/>
              </w:tabs>
              <w:spacing w:line="276" w:lineRule="auto"/>
              <w:rPr>
                <w:rFonts w:cstheme="minorHAnsi"/>
                <w:b/>
                <w:color w:val="EE1888"/>
                <w:sz w:val="32"/>
                <w:szCs w:val="60"/>
                <w:lang w:val="ca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125E0">
              <w:rPr>
                <w:rFonts w:cstheme="minorHAnsi"/>
                <w:b/>
                <w:color w:val="EE1888"/>
                <w:sz w:val="32"/>
                <w:szCs w:val="60"/>
                <w:lang w:val="ca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DIA 4</w:t>
            </w:r>
          </w:p>
        </w:tc>
        <w:tc>
          <w:tcPr>
            <w:tcW w:w="8831" w:type="dxa"/>
            <w:tcBorders>
              <w:bottom w:val="single" w:sz="4" w:space="0" w:color="4F81BD" w:themeColor="accent1"/>
            </w:tcBorders>
          </w:tcPr>
          <w:p w:rsidR="0099612F" w:rsidRPr="00D125E0" w:rsidRDefault="00FE6150" w:rsidP="00D125E0">
            <w:pPr>
              <w:tabs>
                <w:tab w:val="left" w:pos="1290"/>
              </w:tabs>
              <w:spacing w:line="276" w:lineRule="auto"/>
              <w:rPr>
                <w:rFonts w:cstheme="minorHAnsi"/>
                <w:b/>
                <w:color w:val="EE1888"/>
                <w:sz w:val="32"/>
                <w:szCs w:val="60"/>
                <w:lang w:val="ca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125E0">
              <w:rPr>
                <w:rFonts w:cstheme="minorHAnsi"/>
                <w:b/>
                <w:color w:val="EE1888"/>
                <w:sz w:val="32"/>
                <w:szCs w:val="60"/>
                <w:lang w:val="ca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DUBLÍN</w:t>
            </w:r>
          </w:p>
        </w:tc>
      </w:tr>
      <w:tr w:rsidR="00417FDD" w:rsidRPr="00261CBA" w:rsidTr="0025032A">
        <w:trPr>
          <w:trHeight w:val="875"/>
        </w:trPr>
        <w:tc>
          <w:tcPr>
            <w:tcW w:w="1114" w:type="dxa"/>
          </w:tcPr>
          <w:p w:rsidR="00417FDD" w:rsidRPr="004908A9" w:rsidRDefault="00417FDD" w:rsidP="00463040">
            <w:pPr>
              <w:tabs>
                <w:tab w:val="left" w:pos="1290"/>
              </w:tabs>
              <w:rPr>
                <w:rFonts w:eastAsiaTheme="minorEastAsia" w:cstheme="minorHAnsi"/>
                <w:color w:val="4A442A" w:themeColor="background2" w:themeShade="40"/>
                <w:lang w:val="ca-ES"/>
              </w:rPr>
            </w:pPr>
          </w:p>
        </w:tc>
        <w:tc>
          <w:tcPr>
            <w:tcW w:w="8831" w:type="dxa"/>
            <w:vAlign w:val="center"/>
          </w:tcPr>
          <w:p w:rsidR="00FE6150" w:rsidRPr="001F6F17" w:rsidRDefault="00FE6150" w:rsidP="00D125E0">
            <w:pPr>
              <w:jc w:val="both"/>
              <w:rPr>
                <w:rFonts w:cstheme="minorHAnsi"/>
                <w:sz w:val="18"/>
                <w:szCs w:val="16"/>
                <w:lang w:val="fr-BE"/>
              </w:rPr>
            </w:pPr>
            <w:r w:rsidRPr="00D125E0">
              <w:rPr>
                <w:rFonts w:eastAsiaTheme="minorEastAsia" w:cstheme="minorHAnsi"/>
                <w:bCs/>
                <w:color w:val="4A442A" w:themeColor="background2" w:themeShade="40"/>
                <w:sz w:val="20"/>
                <w:lang w:val="ca-ES"/>
              </w:rPr>
              <w:t xml:space="preserve">Esmorzar. Avui visitarem la part nova de la ciutat. Primer anirem cap a </w:t>
            </w:r>
            <w:proofErr w:type="spellStart"/>
            <w:r w:rsidRPr="00D125E0">
              <w:rPr>
                <w:rFonts w:eastAsiaTheme="minorEastAsia" w:cstheme="minorHAnsi"/>
                <w:bCs/>
                <w:color w:val="4A442A" w:themeColor="background2" w:themeShade="40"/>
                <w:sz w:val="20"/>
                <w:lang w:val="ca-ES"/>
              </w:rPr>
              <w:t>Grand</w:t>
            </w:r>
            <w:proofErr w:type="spellEnd"/>
            <w:r w:rsidRPr="00D125E0">
              <w:rPr>
                <w:rFonts w:eastAsiaTheme="minorEastAsia" w:cstheme="minorHAnsi"/>
                <w:bCs/>
                <w:color w:val="4A442A" w:themeColor="background2" w:themeShade="40"/>
                <w:sz w:val="20"/>
                <w:lang w:val="ca-ES"/>
              </w:rPr>
              <w:t xml:space="preserve"> Canal </w:t>
            </w:r>
            <w:proofErr w:type="spellStart"/>
            <w:r w:rsidRPr="00D125E0">
              <w:rPr>
                <w:rFonts w:eastAsiaTheme="minorEastAsia" w:cstheme="minorHAnsi"/>
                <w:bCs/>
                <w:color w:val="4A442A" w:themeColor="background2" w:themeShade="40"/>
                <w:sz w:val="20"/>
                <w:lang w:val="ca-ES"/>
              </w:rPr>
              <w:t>Dock</w:t>
            </w:r>
            <w:proofErr w:type="spellEnd"/>
            <w:r w:rsidRPr="00D125E0">
              <w:rPr>
                <w:rFonts w:eastAsiaTheme="minorEastAsia" w:cstheme="minorHAnsi"/>
                <w:bCs/>
                <w:color w:val="4A442A" w:themeColor="background2" w:themeShade="40"/>
                <w:sz w:val="20"/>
                <w:lang w:val="ca-ES"/>
              </w:rPr>
              <w:t xml:space="preserve">, zona d’oficines noves en el gran Canal.  Tornant creuarem el riu </w:t>
            </w:r>
            <w:proofErr w:type="spellStart"/>
            <w:r w:rsidRPr="00D125E0">
              <w:rPr>
                <w:rFonts w:eastAsiaTheme="minorEastAsia" w:cstheme="minorHAnsi"/>
                <w:bCs/>
                <w:color w:val="4A442A" w:themeColor="background2" w:themeShade="40"/>
                <w:sz w:val="20"/>
                <w:lang w:val="ca-ES"/>
              </w:rPr>
              <w:t>Liffey</w:t>
            </w:r>
            <w:proofErr w:type="spellEnd"/>
            <w:r w:rsidRPr="00D125E0">
              <w:rPr>
                <w:rFonts w:eastAsiaTheme="minorEastAsia" w:cstheme="minorHAnsi"/>
                <w:bCs/>
                <w:color w:val="4A442A" w:themeColor="background2" w:themeShade="40"/>
                <w:sz w:val="20"/>
                <w:lang w:val="ca-ES"/>
              </w:rPr>
              <w:t xml:space="preserve"> i passarem per davant del monument aferrador de </w:t>
            </w:r>
            <w:proofErr w:type="spellStart"/>
            <w:r w:rsidRPr="00D125E0">
              <w:rPr>
                <w:rFonts w:eastAsiaTheme="minorEastAsia" w:cstheme="minorHAnsi"/>
                <w:bCs/>
                <w:color w:val="4A442A" w:themeColor="background2" w:themeShade="40"/>
                <w:sz w:val="20"/>
                <w:lang w:val="ca-ES"/>
              </w:rPr>
              <w:t>Famine</w:t>
            </w:r>
            <w:proofErr w:type="spellEnd"/>
            <w:r w:rsidRPr="00D125E0">
              <w:rPr>
                <w:rFonts w:eastAsiaTheme="minorEastAsia" w:cstheme="minorHAnsi"/>
                <w:bCs/>
                <w:color w:val="4A442A" w:themeColor="background2" w:themeShade="40"/>
                <w:sz w:val="20"/>
                <w:lang w:val="ca-ES"/>
              </w:rPr>
              <w:t xml:space="preserve"> Memorial i de </w:t>
            </w:r>
            <w:proofErr w:type="spellStart"/>
            <w:r w:rsidRPr="00D125E0">
              <w:rPr>
                <w:rFonts w:eastAsiaTheme="minorEastAsia" w:cstheme="minorHAnsi"/>
                <w:bCs/>
                <w:color w:val="4A442A" w:themeColor="background2" w:themeShade="40"/>
                <w:sz w:val="20"/>
                <w:lang w:val="ca-ES"/>
              </w:rPr>
              <w:t>The</w:t>
            </w:r>
            <w:proofErr w:type="spellEnd"/>
            <w:r w:rsidRPr="00D125E0">
              <w:rPr>
                <w:rFonts w:eastAsiaTheme="minorEastAsia" w:cstheme="minorHAnsi"/>
                <w:bCs/>
                <w:color w:val="4A442A" w:themeColor="background2" w:themeShade="40"/>
                <w:sz w:val="20"/>
                <w:lang w:val="ca-ES"/>
              </w:rPr>
              <w:t xml:space="preserve"> </w:t>
            </w:r>
            <w:proofErr w:type="spellStart"/>
            <w:r w:rsidRPr="00D125E0">
              <w:rPr>
                <w:rFonts w:eastAsiaTheme="minorEastAsia" w:cstheme="minorHAnsi"/>
                <w:bCs/>
                <w:color w:val="4A442A" w:themeColor="background2" w:themeShade="40"/>
                <w:sz w:val="20"/>
                <w:lang w:val="ca-ES"/>
              </w:rPr>
              <w:t>Custom</w:t>
            </w:r>
            <w:proofErr w:type="spellEnd"/>
            <w:r w:rsidRPr="00D125E0">
              <w:rPr>
                <w:rFonts w:eastAsiaTheme="minorEastAsia" w:cstheme="minorHAnsi"/>
                <w:bCs/>
                <w:color w:val="4A442A" w:themeColor="background2" w:themeShade="40"/>
                <w:sz w:val="20"/>
                <w:lang w:val="ca-ES"/>
              </w:rPr>
              <w:t xml:space="preserve"> House. Dinar </w:t>
            </w:r>
            <w:r w:rsidR="00D125E0" w:rsidRPr="00D125E0">
              <w:rPr>
                <w:rFonts w:eastAsiaTheme="minorEastAsia" w:cstheme="minorHAnsi"/>
                <w:bCs/>
                <w:color w:val="4A442A" w:themeColor="background2" w:themeShade="40"/>
                <w:sz w:val="20"/>
                <w:lang w:val="ca-ES"/>
              </w:rPr>
              <w:t>pícnic</w:t>
            </w:r>
            <w:r w:rsidRPr="00D125E0">
              <w:rPr>
                <w:rFonts w:eastAsiaTheme="minorEastAsia" w:cstheme="minorHAnsi"/>
                <w:bCs/>
                <w:color w:val="4A442A" w:themeColor="background2" w:themeShade="40"/>
                <w:sz w:val="20"/>
                <w:lang w:val="ca-ES"/>
              </w:rPr>
              <w:t>.</w:t>
            </w:r>
            <w:r w:rsidR="00D125E0">
              <w:rPr>
                <w:rFonts w:eastAsiaTheme="minorEastAsia" w:cstheme="minorHAnsi"/>
                <w:bCs/>
                <w:color w:val="4A442A" w:themeColor="background2" w:themeShade="40"/>
                <w:sz w:val="20"/>
                <w:lang w:val="ca-ES"/>
              </w:rPr>
              <w:t xml:space="preserve"> </w:t>
            </w:r>
            <w:r w:rsidRPr="00D125E0">
              <w:rPr>
                <w:rFonts w:eastAsiaTheme="minorEastAsia" w:cstheme="minorHAnsi"/>
                <w:bCs/>
                <w:color w:val="4A442A" w:themeColor="background2" w:themeShade="40"/>
                <w:sz w:val="20"/>
                <w:lang w:val="ca-ES"/>
              </w:rPr>
              <w:t xml:space="preserve">A la tarda podem tenir temps per anar de compres per la zona comercial d’ </w:t>
            </w:r>
            <w:proofErr w:type="spellStart"/>
            <w:r w:rsidRPr="00D125E0">
              <w:rPr>
                <w:rFonts w:eastAsiaTheme="minorEastAsia" w:cstheme="minorHAnsi"/>
                <w:bCs/>
                <w:color w:val="4A442A" w:themeColor="background2" w:themeShade="40"/>
                <w:sz w:val="20"/>
                <w:lang w:val="ca-ES"/>
              </w:rPr>
              <w:t>O’Connell</w:t>
            </w:r>
            <w:proofErr w:type="spellEnd"/>
            <w:r w:rsidRPr="00D125E0">
              <w:rPr>
                <w:rFonts w:eastAsiaTheme="minorEastAsia" w:cstheme="minorHAnsi"/>
                <w:bCs/>
                <w:color w:val="4A442A" w:themeColor="background2" w:themeShade="40"/>
                <w:sz w:val="20"/>
                <w:lang w:val="ca-ES"/>
              </w:rPr>
              <w:t xml:space="preserve"> </w:t>
            </w:r>
            <w:proofErr w:type="spellStart"/>
            <w:r w:rsidRPr="00D125E0">
              <w:rPr>
                <w:rFonts w:eastAsiaTheme="minorEastAsia" w:cstheme="minorHAnsi"/>
                <w:bCs/>
                <w:color w:val="4A442A" w:themeColor="background2" w:themeShade="40"/>
                <w:sz w:val="20"/>
                <w:lang w:val="ca-ES"/>
              </w:rPr>
              <w:t>Street</w:t>
            </w:r>
            <w:proofErr w:type="spellEnd"/>
            <w:r w:rsidRPr="00D125E0">
              <w:rPr>
                <w:rFonts w:eastAsiaTheme="minorEastAsia" w:cstheme="minorHAnsi"/>
                <w:bCs/>
                <w:color w:val="4A442A" w:themeColor="background2" w:themeShade="40"/>
                <w:sz w:val="20"/>
                <w:lang w:val="ca-ES"/>
              </w:rPr>
              <w:t xml:space="preserve">, o si ho preferim visitar la mundialment coneguda Guinness </w:t>
            </w:r>
            <w:proofErr w:type="spellStart"/>
            <w:r w:rsidRPr="00D125E0">
              <w:rPr>
                <w:rFonts w:eastAsiaTheme="minorEastAsia" w:cstheme="minorHAnsi"/>
                <w:bCs/>
                <w:color w:val="4A442A" w:themeColor="background2" w:themeShade="40"/>
                <w:sz w:val="20"/>
                <w:lang w:val="ca-ES"/>
              </w:rPr>
              <w:t>Storehouse</w:t>
            </w:r>
            <w:proofErr w:type="spellEnd"/>
            <w:r w:rsidRPr="00D125E0">
              <w:rPr>
                <w:rFonts w:eastAsiaTheme="minorEastAsia" w:cstheme="minorHAnsi"/>
                <w:bCs/>
                <w:color w:val="4A442A" w:themeColor="background2" w:themeShade="40"/>
                <w:sz w:val="20"/>
                <w:lang w:val="ca-ES"/>
              </w:rPr>
              <w:t>.. Trasllat amb les famílies per compte del grup. Sopar amb les famílies i allotjament.</w:t>
            </w:r>
          </w:p>
        </w:tc>
      </w:tr>
      <w:tr w:rsidR="00417FDD" w:rsidRPr="008D4AE1" w:rsidTr="0025032A">
        <w:trPr>
          <w:trHeight w:val="421"/>
        </w:trPr>
        <w:tc>
          <w:tcPr>
            <w:tcW w:w="1114" w:type="dxa"/>
            <w:tcBorders>
              <w:bottom w:val="single" w:sz="4" w:space="0" w:color="4F81BD" w:themeColor="accent1"/>
            </w:tcBorders>
          </w:tcPr>
          <w:p w:rsidR="00417FDD" w:rsidRPr="00D125E0" w:rsidRDefault="00417FDD" w:rsidP="00D125E0">
            <w:pPr>
              <w:tabs>
                <w:tab w:val="left" w:pos="1290"/>
              </w:tabs>
              <w:spacing w:line="276" w:lineRule="auto"/>
              <w:rPr>
                <w:rFonts w:cstheme="minorHAnsi"/>
                <w:b/>
                <w:color w:val="EE1888"/>
                <w:sz w:val="32"/>
                <w:szCs w:val="60"/>
                <w:lang w:val="ca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125E0">
              <w:rPr>
                <w:rFonts w:cstheme="minorHAnsi"/>
                <w:b/>
                <w:color w:val="EE1888"/>
                <w:sz w:val="32"/>
                <w:szCs w:val="60"/>
                <w:lang w:val="ca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DIA 5</w:t>
            </w:r>
          </w:p>
        </w:tc>
        <w:tc>
          <w:tcPr>
            <w:tcW w:w="8831" w:type="dxa"/>
            <w:tcBorders>
              <w:bottom w:val="single" w:sz="4" w:space="0" w:color="4F81BD" w:themeColor="accent1"/>
            </w:tcBorders>
          </w:tcPr>
          <w:p w:rsidR="00417FDD" w:rsidRPr="00D125E0" w:rsidRDefault="00FE6150" w:rsidP="00D125E0">
            <w:pPr>
              <w:tabs>
                <w:tab w:val="left" w:pos="1290"/>
              </w:tabs>
              <w:spacing w:line="276" w:lineRule="auto"/>
              <w:rPr>
                <w:rFonts w:cstheme="minorHAnsi"/>
                <w:b/>
                <w:color w:val="EE1888"/>
                <w:sz w:val="32"/>
                <w:szCs w:val="60"/>
                <w:lang w:val="ca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125E0">
              <w:rPr>
                <w:rFonts w:cstheme="minorHAnsi"/>
                <w:b/>
                <w:color w:val="EE1888"/>
                <w:sz w:val="32"/>
                <w:szCs w:val="60"/>
                <w:lang w:val="ca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DUBLÍN – APT. DUBLÍN – APT. PRAT</w:t>
            </w:r>
          </w:p>
        </w:tc>
      </w:tr>
      <w:tr w:rsidR="00417FDD" w:rsidRPr="004908A9" w:rsidTr="0025032A">
        <w:trPr>
          <w:trHeight w:val="1423"/>
        </w:trPr>
        <w:tc>
          <w:tcPr>
            <w:tcW w:w="1114" w:type="dxa"/>
          </w:tcPr>
          <w:p w:rsidR="00417FDD" w:rsidRPr="004908A9" w:rsidRDefault="00417FDD" w:rsidP="00425034">
            <w:pPr>
              <w:tabs>
                <w:tab w:val="left" w:pos="1290"/>
              </w:tabs>
              <w:rPr>
                <w:rFonts w:eastAsiaTheme="minorEastAsia" w:cstheme="minorHAnsi"/>
                <w:color w:val="4A442A" w:themeColor="background2" w:themeShade="40"/>
                <w:lang w:val="ca-ES"/>
              </w:rPr>
            </w:pPr>
          </w:p>
        </w:tc>
        <w:tc>
          <w:tcPr>
            <w:tcW w:w="8831" w:type="dxa"/>
          </w:tcPr>
          <w:p w:rsidR="00417FDD" w:rsidRPr="004908A9" w:rsidRDefault="00FE6150" w:rsidP="00417FDD">
            <w:pPr>
              <w:jc w:val="both"/>
              <w:rPr>
                <w:rFonts w:eastAsiaTheme="minorEastAsia" w:cstheme="minorHAnsi"/>
                <w:b/>
                <w:bCs/>
                <w:color w:val="4A442A" w:themeColor="background2" w:themeShade="40"/>
                <w:sz w:val="24"/>
                <w:szCs w:val="32"/>
                <w:lang w:val="ca-ES"/>
              </w:rPr>
            </w:pPr>
            <w:r w:rsidRPr="00D125E0">
              <w:rPr>
                <w:rFonts w:eastAsiaTheme="minorEastAsia" w:cstheme="minorHAnsi"/>
                <w:bCs/>
                <w:color w:val="4A442A" w:themeColor="background2" w:themeShade="40"/>
                <w:sz w:val="20"/>
                <w:lang w:val="ca-ES"/>
              </w:rPr>
              <w:t xml:space="preserve">Esmorzar amb les famílies, entrega del dinar pícnic i acomiadament. Trasllat al punt de trobada on un autocar ens estarà esperant per portar-nos cap a l’aeroport. Però abans, passarem el dia a Dublín. Podem aprofitar aquest últim dia per anar a visitar el Phoenix </w:t>
            </w:r>
            <w:proofErr w:type="spellStart"/>
            <w:r w:rsidRPr="00D125E0">
              <w:rPr>
                <w:rFonts w:eastAsiaTheme="minorEastAsia" w:cstheme="minorHAnsi"/>
                <w:bCs/>
                <w:color w:val="4A442A" w:themeColor="background2" w:themeShade="40"/>
                <w:sz w:val="20"/>
                <w:lang w:val="ca-ES"/>
              </w:rPr>
              <w:t>Park</w:t>
            </w:r>
            <w:proofErr w:type="spellEnd"/>
            <w:r w:rsidRPr="00D125E0">
              <w:rPr>
                <w:rFonts w:eastAsiaTheme="minorEastAsia" w:cstheme="minorHAnsi"/>
                <w:bCs/>
                <w:color w:val="4A442A" w:themeColor="background2" w:themeShade="40"/>
                <w:sz w:val="20"/>
                <w:lang w:val="ca-ES"/>
              </w:rPr>
              <w:t>, el parc urbà més gran d’Europa, amb més de 700 hectàrees d’extensió, creat en un principi com a reserva de cérvols. Dinar pícnic. A l’hora convinguda amb el conductor ens traslladarem a l’aeroport. Presentació a l’aeroport 2 hores abans de la sortida del vol. Sortida del  vol en direcció Barcelona. Arribada a l’aeroport, recollida de l’equipatge i final del viatge.</w:t>
            </w:r>
          </w:p>
        </w:tc>
      </w:tr>
    </w:tbl>
    <w:tbl>
      <w:tblPr>
        <w:tblStyle w:val="Tabladecuadrcula5oscura-nfasis41"/>
        <w:tblW w:w="10064" w:type="dxa"/>
        <w:jc w:val="center"/>
        <w:tblLook w:val="04A0" w:firstRow="1" w:lastRow="0" w:firstColumn="1" w:lastColumn="0" w:noHBand="0" w:noVBand="1"/>
      </w:tblPr>
      <w:tblGrid>
        <w:gridCol w:w="4202"/>
        <w:gridCol w:w="5862"/>
      </w:tblGrid>
      <w:tr w:rsidR="000C440C" w:rsidRPr="004908A9" w:rsidTr="000C44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2" w:type="dxa"/>
            <w:shd w:val="clear" w:color="auto" w:fill="4F81BD" w:themeFill="accent1"/>
          </w:tcPr>
          <w:p w:rsidR="000C440C" w:rsidRPr="004908A9" w:rsidRDefault="009717D7" w:rsidP="00463040">
            <w:pPr>
              <w:tabs>
                <w:tab w:val="left" w:pos="1665"/>
              </w:tabs>
              <w:ind w:left="313" w:hanging="313"/>
              <w:jc w:val="center"/>
              <w:rPr>
                <w:noProof/>
                <w:sz w:val="32"/>
                <w:szCs w:val="28"/>
                <w:lang w:val="ca-ES"/>
              </w:rPr>
            </w:pPr>
            <w:r>
              <w:rPr>
                <w:noProof/>
                <w:sz w:val="32"/>
                <w:szCs w:val="28"/>
                <w:lang w:val="ca-ES"/>
              </w:rPr>
              <w:t>PAGAMENTS</w:t>
            </w:r>
          </w:p>
        </w:tc>
        <w:tc>
          <w:tcPr>
            <w:tcW w:w="5862" w:type="dxa"/>
            <w:shd w:val="clear" w:color="auto" w:fill="EE1888"/>
          </w:tcPr>
          <w:p w:rsidR="000C440C" w:rsidRPr="00753DB4" w:rsidRDefault="009717D7" w:rsidP="009717D7">
            <w:pPr>
              <w:tabs>
                <w:tab w:val="left" w:pos="63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32"/>
                <w:szCs w:val="28"/>
                <w:lang w:val="ca-ES"/>
              </w:rPr>
            </w:pPr>
            <w:r>
              <w:rPr>
                <w:noProof/>
                <w:sz w:val="32"/>
                <w:szCs w:val="28"/>
                <w:lang w:val="ca-ES"/>
              </w:rPr>
              <w:tab/>
              <w:t>REUNIÓ INFORMATIVA</w:t>
            </w:r>
          </w:p>
        </w:tc>
      </w:tr>
    </w:tbl>
    <w:p w:rsidR="00AB60CB" w:rsidRDefault="009717D7" w:rsidP="00D125E0">
      <w:pPr>
        <w:spacing w:after="0"/>
        <w:jc w:val="both"/>
        <w:rPr>
          <w:noProof/>
          <w:lang w:val="ca-ES"/>
        </w:rPr>
      </w:pPr>
      <w:r>
        <w:rPr>
          <w:noProof/>
          <w:lang w:val="ca-ES"/>
        </w:rPr>
        <w:t>Reserva de viatge: ja realitzada 95 €</w:t>
      </w:r>
    </w:p>
    <w:p w:rsidR="009717D7" w:rsidRDefault="009717D7" w:rsidP="00D125E0">
      <w:pPr>
        <w:spacing w:after="0"/>
        <w:jc w:val="both"/>
        <w:rPr>
          <w:b/>
          <w:noProof/>
          <w:lang w:val="ca-ES"/>
        </w:rPr>
      </w:pPr>
      <w:r w:rsidRPr="009717D7">
        <w:rPr>
          <w:b/>
          <w:noProof/>
          <w:lang w:val="ca-ES"/>
        </w:rPr>
        <w:t>Pagaments pendents</w:t>
      </w:r>
      <w:r>
        <w:rPr>
          <w:b/>
          <w:noProof/>
          <w:lang w:val="ca-ES"/>
        </w:rPr>
        <w:t>:</w:t>
      </w:r>
    </w:p>
    <w:p w:rsidR="009717D7" w:rsidRDefault="009717D7" w:rsidP="009717D7">
      <w:pPr>
        <w:pStyle w:val="Prrafodelista"/>
        <w:numPr>
          <w:ilvl w:val="0"/>
          <w:numId w:val="15"/>
        </w:numPr>
        <w:spacing w:after="0"/>
        <w:jc w:val="both"/>
        <w:rPr>
          <w:b/>
          <w:noProof/>
          <w:lang w:val="ca-ES"/>
        </w:rPr>
      </w:pPr>
      <w:r>
        <w:rPr>
          <w:b/>
          <w:noProof/>
          <w:lang w:val="ca-ES"/>
        </w:rPr>
        <w:t>Fins el 10 de desembre: 198 €</w:t>
      </w:r>
    </w:p>
    <w:p w:rsidR="009717D7" w:rsidRDefault="009717D7" w:rsidP="009717D7">
      <w:pPr>
        <w:pStyle w:val="Prrafodelista"/>
        <w:numPr>
          <w:ilvl w:val="0"/>
          <w:numId w:val="15"/>
        </w:numPr>
        <w:spacing w:after="0"/>
        <w:jc w:val="both"/>
        <w:rPr>
          <w:b/>
          <w:noProof/>
          <w:lang w:val="ca-ES"/>
        </w:rPr>
      </w:pPr>
      <w:r>
        <w:rPr>
          <w:b/>
          <w:noProof/>
          <w:lang w:val="ca-ES"/>
        </w:rPr>
        <w:t>Fins el 17 de gener: 197€</w:t>
      </w:r>
    </w:p>
    <w:p w:rsidR="009717D7" w:rsidRDefault="009717D7" w:rsidP="009717D7">
      <w:pPr>
        <w:spacing w:after="0"/>
        <w:jc w:val="both"/>
        <w:rPr>
          <w:b/>
          <w:noProof/>
          <w:lang w:val="ca-ES"/>
        </w:rPr>
      </w:pPr>
    </w:p>
    <w:p w:rsidR="009717D7" w:rsidRPr="009717D7" w:rsidRDefault="009717D7" w:rsidP="009717D7">
      <w:pPr>
        <w:spacing w:after="0"/>
        <w:jc w:val="both"/>
        <w:rPr>
          <w:b/>
          <w:noProof/>
          <w:lang w:val="ca-ES"/>
        </w:rPr>
      </w:pPr>
      <w:r>
        <w:rPr>
          <w:b/>
          <w:noProof/>
          <w:lang w:val="ca-ES"/>
        </w:rPr>
        <w:t>La reunió informativa es farà durant el mes de gener</w:t>
      </w:r>
    </w:p>
    <w:p w:rsidR="009717D7" w:rsidRPr="004908A9" w:rsidRDefault="009717D7" w:rsidP="00D125E0">
      <w:pPr>
        <w:spacing w:after="0"/>
        <w:jc w:val="both"/>
        <w:rPr>
          <w:noProof/>
          <w:lang w:val="ca-ES"/>
        </w:rPr>
      </w:pPr>
    </w:p>
    <w:sectPr w:rsidR="009717D7" w:rsidRPr="004908A9" w:rsidSect="00D125E0">
      <w:headerReference w:type="default" r:id="rId11"/>
      <w:headerReference w:type="first" r:id="rId12"/>
      <w:pgSz w:w="11906" w:h="16838"/>
      <w:pgMar w:top="385" w:right="1133" w:bottom="720" w:left="720" w:header="708" w:footer="2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BEB" w:rsidRDefault="00D00BEB" w:rsidP="00716C5C">
      <w:pPr>
        <w:spacing w:after="0" w:line="240" w:lineRule="auto"/>
      </w:pPr>
      <w:r>
        <w:separator/>
      </w:r>
    </w:p>
  </w:endnote>
  <w:endnote w:type="continuationSeparator" w:id="0">
    <w:p w:rsidR="00D00BEB" w:rsidRDefault="00D00BEB" w:rsidP="00716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BEB" w:rsidRDefault="00D00BEB" w:rsidP="00716C5C">
      <w:pPr>
        <w:spacing w:after="0" w:line="240" w:lineRule="auto"/>
      </w:pPr>
      <w:r>
        <w:separator/>
      </w:r>
    </w:p>
  </w:footnote>
  <w:footnote w:type="continuationSeparator" w:id="0">
    <w:p w:rsidR="00D00BEB" w:rsidRDefault="00D00BEB" w:rsidP="00716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040" w:rsidRPr="008D0898" w:rsidRDefault="009717D7" w:rsidP="008D0898">
    <w:pPr>
      <w:jc w:val="right"/>
      <w:rPr>
        <w:color w:val="EE1888"/>
        <w:lang w:val="fr-BE"/>
      </w:rPr>
    </w:pPr>
    <w:r>
      <w:rPr>
        <w:b/>
        <w:color w:val="EE1888"/>
        <w:sz w:val="18"/>
        <w:lang w:val="fr-BE"/>
      </w:rPr>
      <w:t>TEMPORADA 2019-20</w:t>
    </w:r>
    <w:r w:rsidR="00463040">
      <w:rPr>
        <w:b/>
        <w:color w:val="EE1888"/>
        <w:sz w:val="18"/>
        <w:lang w:val="fr-BE"/>
      </w:rPr>
      <w:tab/>
    </w:r>
    <w:r w:rsidR="00463040">
      <w:rPr>
        <w:b/>
        <w:color w:val="EE1888"/>
        <w:sz w:val="18"/>
        <w:lang w:val="fr-BE"/>
      </w:rPr>
      <w:tab/>
    </w:r>
    <w:r w:rsidR="00463040">
      <w:rPr>
        <w:b/>
        <w:color w:val="EE1888"/>
        <w:sz w:val="18"/>
        <w:lang w:val="fr-BE"/>
      </w:rPr>
      <w:tab/>
    </w:r>
    <w:r w:rsidR="00463040">
      <w:rPr>
        <w:b/>
        <w:color w:val="EE1888"/>
        <w:sz w:val="18"/>
        <w:lang w:val="fr-BE"/>
      </w:rPr>
      <w:tab/>
    </w:r>
    <w:r w:rsidR="00463040">
      <w:rPr>
        <w:b/>
        <w:color w:val="EE1888"/>
        <w:sz w:val="18"/>
        <w:lang w:val="fr-BE"/>
      </w:rPr>
      <w:tab/>
    </w:r>
    <w:r w:rsidR="00463040">
      <w:rPr>
        <w:b/>
        <w:color w:val="EE1888"/>
        <w:sz w:val="18"/>
        <w:lang w:val="fr-BE"/>
      </w:rPr>
      <w:tab/>
    </w:r>
    <w:r w:rsidR="00463040" w:rsidRPr="00521D3A">
      <w:rPr>
        <w:b/>
        <w:color w:val="EE1888"/>
        <w:sz w:val="18"/>
        <w:lang w:val="fr-BE"/>
      </w:rPr>
      <w:t>VIATGES CUM LAUDE, EXCELLENCE IN STUDENT TRAVELS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040" w:rsidRPr="00521D3A" w:rsidRDefault="00463040" w:rsidP="00261CBA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right" w:pos="10053"/>
      </w:tabs>
      <w:rPr>
        <w:color w:val="EE1888"/>
        <w:lang w:val="fr-BE"/>
      </w:rPr>
    </w:pPr>
    <w:r>
      <w:rPr>
        <w:b/>
        <w:color w:val="EE1888"/>
        <w:sz w:val="18"/>
        <w:lang w:val="fr-BE"/>
      </w:rPr>
      <w:t>TEMPORADA 201</w:t>
    </w:r>
    <w:r w:rsidR="000A5113">
      <w:rPr>
        <w:b/>
        <w:color w:val="EE1888"/>
        <w:sz w:val="18"/>
        <w:lang w:val="fr-BE"/>
      </w:rPr>
      <w:t>9</w:t>
    </w:r>
    <w:r w:rsidR="000A5113">
      <w:rPr>
        <w:b/>
        <w:color w:val="EE1888"/>
        <w:sz w:val="18"/>
        <w:lang w:val="fr-BE"/>
      </w:rPr>
      <w:tab/>
    </w:r>
    <w:r>
      <w:rPr>
        <w:b/>
        <w:color w:val="EE1888"/>
        <w:sz w:val="18"/>
        <w:lang w:val="fr-BE"/>
      </w:rPr>
      <w:t>-</w:t>
    </w:r>
    <w:r w:rsidR="000A5113">
      <w:rPr>
        <w:b/>
        <w:color w:val="EE1888"/>
        <w:sz w:val="18"/>
        <w:lang w:val="fr-BE"/>
      </w:rPr>
      <w:t>20</w:t>
    </w:r>
    <w:r>
      <w:rPr>
        <w:b/>
        <w:color w:val="EE1888"/>
        <w:sz w:val="18"/>
        <w:lang w:val="fr-BE"/>
      </w:rPr>
      <w:tab/>
    </w:r>
    <w:r>
      <w:rPr>
        <w:b/>
        <w:color w:val="EE1888"/>
        <w:sz w:val="18"/>
        <w:lang w:val="fr-BE"/>
      </w:rPr>
      <w:tab/>
    </w:r>
    <w:r>
      <w:rPr>
        <w:b/>
        <w:color w:val="EE1888"/>
        <w:sz w:val="18"/>
        <w:lang w:val="fr-BE"/>
      </w:rPr>
      <w:tab/>
    </w:r>
    <w:r>
      <w:rPr>
        <w:b/>
        <w:color w:val="EE1888"/>
        <w:sz w:val="18"/>
        <w:lang w:val="fr-BE"/>
      </w:rPr>
      <w:tab/>
    </w:r>
    <w:r>
      <w:rPr>
        <w:b/>
        <w:color w:val="EE1888"/>
        <w:sz w:val="18"/>
        <w:lang w:val="fr-BE"/>
      </w:rPr>
      <w:tab/>
    </w:r>
    <w:r>
      <w:rPr>
        <w:b/>
        <w:color w:val="EE1888"/>
        <w:sz w:val="18"/>
        <w:lang w:val="fr-BE"/>
      </w:rPr>
      <w:tab/>
    </w:r>
    <w:r w:rsidR="00261CBA">
      <w:rPr>
        <w:b/>
        <w:color w:val="EE1888"/>
        <w:sz w:val="18"/>
        <w:lang w:val="fr-BE"/>
      </w:rPr>
      <w:tab/>
    </w:r>
    <w:r w:rsidR="00261CBA">
      <w:rPr>
        <w:noProof/>
        <w:color w:val="EE1888"/>
        <w:lang w:val="ca-ES" w:eastAsia="ca-ES"/>
      </w:rPr>
      <w:drawing>
        <wp:inline distT="0" distB="0" distL="0" distR="0">
          <wp:extent cx="1447800" cy="493568"/>
          <wp:effectExtent l="0" t="0" r="0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UM LAU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122" cy="512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60F2"/>
    <w:multiLevelType w:val="hybridMultilevel"/>
    <w:tmpl w:val="FDBA5274"/>
    <w:lvl w:ilvl="0" w:tplc="68C4B8EA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E134A"/>
    <w:multiLevelType w:val="hybridMultilevel"/>
    <w:tmpl w:val="B3E29238"/>
    <w:lvl w:ilvl="0" w:tplc="7AFC7CCC">
      <w:start w:val="20"/>
      <w:numFmt w:val="bullet"/>
      <w:lvlText w:val="-"/>
      <w:lvlJc w:val="left"/>
      <w:pPr>
        <w:ind w:left="1770" w:hanging="360"/>
      </w:pPr>
      <w:rPr>
        <w:rFonts w:ascii="Calibri Light" w:eastAsiaTheme="minorEastAsia" w:hAnsi="Calibri Light" w:cs="Calibri Light" w:hint="default"/>
      </w:rPr>
    </w:lvl>
    <w:lvl w:ilvl="1" w:tplc="58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9D9027D"/>
    <w:multiLevelType w:val="hybridMultilevel"/>
    <w:tmpl w:val="57302E8A"/>
    <w:lvl w:ilvl="0" w:tplc="68C4B8EA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6954"/>
    <w:multiLevelType w:val="hybridMultilevel"/>
    <w:tmpl w:val="2AE2723C"/>
    <w:lvl w:ilvl="0" w:tplc="DBDAD9E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C5E36"/>
    <w:multiLevelType w:val="hybridMultilevel"/>
    <w:tmpl w:val="F4340756"/>
    <w:lvl w:ilvl="0" w:tplc="68C4B8EA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50C76"/>
    <w:multiLevelType w:val="hybridMultilevel"/>
    <w:tmpl w:val="493CEEBE"/>
    <w:lvl w:ilvl="0" w:tplc="6E1ED3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527F8"/>
    <w:multiLevelType w:val="hybridMultilevel"/>
    <w:tmpl w:val="41666022"/>
    <w:lvl w:ilvl="0" w:tplc="A5D697E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85E1F"/>
    <w:multiLevelType w:val="hybridMultilevel"/>
    <w:tmpl w:val="11E4CE64"/>
    <w:lvl w:ilvl="0" w:tplc="5D4EF9B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62D17"/>
    <w:multiLevelType w:val="hybridMultilevel"/>
    <w:tmpl w:val="4AEA4F2E"/>
    <w:lvl w:ilvl="0" w:tplc="A5D697E6">
      <w:start w:val="1"/>
      <w:numFmt w:val="bullet"/>
      <w:lvlText w:val=""/>
      <w:lvlJc w:val="left"/>
      <w:pPr>
        <w:ind w:left="796" w:hanging="360"/>
      </w:pPr>
      <w:rPr>
        <w:rFonts w:ascii="Wingdings" w:hAnsi="Wingdings" w:hint="default"/>
        <w:color w:val="0070C0"/>
      </w:rPr>
    </w:lvl>
    <w:lvl w:ilvl="1" w:tplc="58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9" w15:restartNumberingAfterBreak="0">
    <w:nsid w:val="4F890AA6"/>
    <w:multiLevelType w:val="hybridMultilevel"/>
    <w:tmpl w:val="4AC02BD2"/>
    <w:lvl w:ilvl="0" w:tplc="5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D4E9C"/>
    <w:multiLevelType w:val="hybridMultilevel"/>
    <w:tmpl w:val="E0522CA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E6B42"/>
    <w:multiLevelType w:val="hybridMultilevel"/>
    <w:tmpl w:val="1824836A"/>
    <w:lvl w:ilvl="0" w:tplc="68C4B8EA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32491"/>
    <w:multiLevelType w:val="hybridMultilevel"/>
    <w:tmpl w:val="DA44DCEC"/>
    <w:lvl w:ilvl="0" w:tplc="0B065708">
      <w:start w:val="1"/>
      <w:numFmt w:val="decimal"/>
      <w:lvlText w:val="%1"/>
      <w:lvlJc w:val="left"/>
      <w:pPr>
        <w:ind w:left="720" w:hanging="360"/>
      </w:pPr>
      <w:rPr>
        <w:rFonts w:asciiTheme="minorHAnsi" w:eastAsiaTheme="minorEastAsia" w:hAnsiTheme="minorHAnsi" w:cstheme="minorHAnsi"/>
        <w:color w:val="000000" w:themeColor="text1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71D15"/>
    <w:multiLevelType w:val="hybridMultilevel"/>
    <w:tmpl w:val="62FA69D8"/>
    <w:lvl w:ilvl="0" w:tplc="68C4B8EA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332A5F"/>
    <w:multiLevelType w:val="hybridMultilevel"/>
    <w:tmpl w:val="E58482C2"/>
    <w:lvl w:ilvl="0" w:tplc="9A8ED02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0"/>
  </w:num>
  <w:num w:numId="6">
    <w:abstractNumId w:val="11"/>
  </w:num>
  <w:num w:numId="7">
    <w:abstractNumId w:val="10"/>
  </w:num>
  <w:num w:numId="8">
    <w:abstractNumId w:val="4"/>
  </w:num>
  <w:num w:numId="9">
    <w:abstractNumId w:val="12"/>
  </w:num>
  <w:num w:numId="10">
    <w:abstractNumId w:val="13"/>
  </w:num>
  <w:num w:numId="11">
    <w:abstractNumId w:val="1"/>
  </w:num>
  <w:num w:numId="12">
    <w:abstractNumId w:val="14"/>
  </w:num>
  <w:num w:numId="13">
    <w:abstractNumId w:val="8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9A"/>
    <w:rsid w:val="00002450"/>
    <w:rsid w:val="00020034"/>
    <w:rsid w:val="00021F52"/>
    <w:rsid w:val="00034499"/>
    <w:rsid w:val="00061CAF"/>
    <w:rsid w:val="00074DDE"/>
    <w:rsid w:val="00077A32"/>
    <w:rsid w:val="00080A6F"/>
    <w:rsid w:val="000A5113"/>
    <w:rsid w:val="000B14F7"/>
    <w:rsid w:val="000C440C"/>
    <w:rsid w:val="001039C6"/>
    <w:rsid w:val="00112D82"/>
    <w:rsid w:val="001163BE"/>
    <w:rsid w:val="00125494"/>
    <w:rsid w:val="00142F63"/>
    <w:rsid w:val="00150676"/>
    <w:rsid w:val="001522F4"/>
    <w:rsid w:val="00161D0F"/>
    <w:rsid w:val="001C69D4"/>
    <w:rsid w:val="001D6A76"/>
    <w:rsid w:val="001F6F17"/>
    <w:rsid w:val="002040D7"/>
    <w:rsid w:val="00214888"/>
    <w:rsid w:val="002275CA"/>
    <w:rsid w:val="002502E2"/>
    <w:rsid w:val="0025032A"/>
    <w:rsid w:val="0025063D"/>
    <w:rsid w:val="00251C09"/>
    <w:rsid w:val="00261CBA"/>
    <w:rsid w:val="00277829"/>
    <w:rsid w:val="002B269F"/>
    <w:rsid w:val="002B2DB1"/>
    <w:rsid w:val="002B31F0"/>
    <w:rsid w:val="002D0B37"/>
    <w:rsid w:val="002D3789"/>
    <w:rsid w:val="002D4657"/>
    <w:rsid w:val="002F4231"/>
    <w:rsid w:val="0030230C"/>
    <w:rsid w:val="00306A8D"/>
    <w:rsid w:val="00327E4B"/>
    <w:rsid w:val="0034670E"/>
    <w:rsid w:val="00396C16"/>
    <w:rsid w:val="003A6B35"/>
    <w:rsid w:val="00407884"/>
    <w:rsid w:val="00411F17"/>
    <w:rsid w:val="00417FDD"/>
    <w:rsid w:val="00425034"/>
    <w:rsid w:val="00462A48"/>
    <w:rsid w:val="00463040"/>
    <w:rsid w:val="00474B46"/>
    <w:rsid w:val="00485F5D"/>
    <w:rsid w:val="00487CB3"/>
    <w:rsid w:val="004908A9"/>
    <w:rsid w:val="004B755F"/>
    <w:rsid w:val="004B7C67"/>
    <w:rsid w:val="004D4A63"/>
    <w:rsid w:val="00521D3A"/>
    <w:rsid w:val="005225A3"/>
    <w:rsid w:val="005278FA"/>
    <w:rsid w:val="00533888"/>
    <w:rsid w:val="00550B30"/>
    <w:rsid w:val="005561AE"/>
    <w:rsid w:val="005627CE"/>
    <w:rsid w:val="005755CF"/>
    <w:rsid w:val="00585711"/>
    <w:rsid w:val="0059676A"/>
    <w:rsid w:val="005A405C"/>
    <w:rsid w:val="005A69CD"/>
    <w:rsid w:val="005B7D79"/>
    <w:rsid w:val="005C5088"/>
    <w:rsid w:val="005D7C8A"/>
    <w:rsid w:val="005E5C63"/>
    <w:rsid w:val="005F437F"/>
    <w:rsid w:val="00602457"/>
    <w:rsid w:val="00622644"/>
    <w:rsid w:val="00624DE2"/>
    <w:rsid w:val="0062606C"/>
    <w:rsid w:val="00630959"/>
    <w:rsid w:val="00652D02"/>
    <w:rsid w:val="00665140"/>
    <w:rsid w:val="00696E93"/>
    <w:rsid w:val="006C139D"/>
    <w:rsid w:val="007014FF"/>
    <w:rsid w:val="00716C5C"/>
    <w:rsid w:val="0078166F"/>
    <w:rsid w:val="00797F39"/>
    <w:rsid w:val="007B1497"/>
    <w:rsid w:val="007E43DB"/>
    <w:rsid w:val="00821DE3"/>
    <w:rsid w:val="00840E4A"/>
    <w:rsid w:val="00850F16"/>
    <w:rsid w:val="008600BF"/>
    <w:rsid w:val="008727ED"/>
    <w:rsid w:val="0087601E"/>
    <w:rsid w:val="008B3C0F"/>
    <w:rsid w:val="008C4AF6"/>
    <w:rsid w:val="008D0898"/>
    <w:rsid w:val="008D287C"/>
    <w:rsid w:val="008D4AE1"/>
    <w:rsid w:val="008F45A8"/>
    <w:rsid w:val="009659D0"/>
    <w:rsid w:val="00967177"/>
    <w:rsid w:val="009717D7"/>
    <w:rsid w:val="009959B3"/>
    <w:rsid w:val="0099612F"/>
    <w:rsid w:val="00996294"/>
    <w:rsid w:val="009C193A"/>
    <w:rsid w:val="009E28C1"/>
    <w:rsid w:val="009F6AAE"/>
    <w:rsid w:val="00A043BF"/>
    <w:rsid w:val="00A057F1"/>
    <w:rsid w:val="00A32911"/>
    <w:rsid w:val="00A33486"/>
    <w:rsid w:val="00A449C1"/>
    <w:rsid w:val="00A45FC1"/>
    <w:rsid w:val="00A757CD"/>
    <w:rsid w:val="00A82BDB"/>
    <w:rsid w:val="00A9236A"/>
    <w:rsid w:val="00AB60CB"/>
    <w:rsid w:val="00AC1030"/>
    <w:rsid w:val="00AF42BC"/>
    <w:rsid w:val="00B13D1C"/>
    <w:rsid w:val="00B21BE0"/>
    <w:rsid w:val="00B37F45"/>
    <w:rsid w:val="00BA3C2E"/>
    <w:rsid w:val="00BC58B1"/>
    <w:rsid w:val="00BD3BD3"/>
    <w:rsid w:val="00C14102"/>
    <w:rsid w:val="00C47ACD"/>
    <w:rsid w:val="00C7160F"/>
    <w:rsid w:val="00CA094B"/>
    <w:rsid w:val="00CA3DA9"/>
    <w:rsid w:val="00CB71EE"/>
    <w:rsid w:val="00CC107D"/>
    <w:rsid w:val="00CF5629"/>
    <w:rsid w:val="00D00BEB"/>
    <w:rsid w:val="00D11FB5"/>
    <w:rsid w:val="00D125E0"/>
    <w:rsid w:val="00D25B40"/>
    <w:rsid w:val="00D4607B"/>
    <w:rsid w:val="00D64744"/>
    <w:rsid w:val="00D6547B"/>
    <w:rsid w:val="00D677A2"/>
    <w:rsid w:val="00D87FEB"/>
    <w:rsid w:val="00D92AE9"/>
    <w:rsid w:val="00D96451"/>
    <w:rsid w:val="00D96CCB"/>
    <w:rsid w:val="00DE5AEA"/>
    <w:rsid w:val="00E4637B"/>
    <w:rsid w:val="00E75B47"/>
    <w:rsid w:val="00E80465"/>
    <w:rsid w:val="00E804C9"/>
    <w:rsid w:val="00E94697"/>
    <w:rsid w:val="00EE015E"/>
    <w:rsid w:val="00EE4EF9"/>
    <w:rsid w:val="00F37771"/>
    <w:rsid w:val="00F44B34"/>
    <w:rsid w:val="00F453FE"/>
    <w:rsid w:val="00F56B9A"/>
    <w:rsid w:val="00FA2405"/>
    <w:rsid w:val="00FE6150"/>
    <w:rsid w:val="00FF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54BC6D-F88D-4F8B-BF48-97F1BE68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3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E015E"/>
    <w:pPr>
      <w:spacing w:after="0" w:line="240" w:lineRule="auto"/>
    </w:pPr>
    <w:rPr>
      <w:color w:val="FFFFFF" w:themeColor="background1"/>
    </w:rPr>
    <w:tblPr>
      <w:tblCellSpacing w:w="2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rPr>
      <w:tblCellSpacing w:w="20" w:type="dxa"/>
    </w:trPr>
    <w:tcPr>
      <w:shd w:val="clear" w:color="auto" w:fill="FFFFFF" w:themeFill="background1"/>
    </w:tcPr>
  </w:style>
  <w:style w:type="paragraph" w:styleId="Textodeglobo">
    <w:name w:val="Balloon Text"/>
    <w:basedOn w:val="Normal"/>
    <w:link w:val="TextodegloboCar"/>
    <w:uiPriority w:val="99"/>
    <w:semiHidden/>
    <w:unhideWhenUsed/>
    <w:rsid w:val="00F56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6B9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56B9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16C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6C5C"/>
  </w:style>
  <w:style w:type="paragraph" w:styleId="Piedepgina">
    <w:name w:val="footer"/>
    <w:basedOn w:val="Normal"/>
    <w:link w:val="PiedepginaCar"/>
    <w:uiPriority w:val="99"/>
    <w:unhideWhenUsed/>
    <w:rsid w:val="00716C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6C5C"/>
  </w:style>
  <w:style w:type="table" w:customStyle="1" w:styleId="Tabladecuadrcula1clara1">
    <w:name w:val="Tabla de cuadrícula 1 clara1"/>
    <w:basedOn w:val="Tablanormal"/>
    <w:uiPriority w:val="46"/>
    <w:rsid w:val="0027782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normal31">
    <w:name w:val="Tabla normal 31"/>
    <w:basedOn w:val="Tablanormal"/>
    <w:uiPriority w:val="43"/>
    <w:rsid w:val="002F4231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2F4231"/>
    <w:pPr>
      <w:spacing w:after="160" w:line="312" w:lineRule="auto"/>
      <w:ind w:left="720"/>
      <w:contextualSpacing/>
    </w:pPr>
    <w:rPr>
      <w:rFonts w:eastAsiaTheme="minorEastAsia"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34670E"/>
    <w:rPr>
      <w:color w:val="0000FF" w:themeColor="hyperlink"/>
      <w:u w:val="single"/>
    </w:rPr>
  </w:style>
  <w:style w:type="table" w:customStyle="1" w:styleId="Tabladecuadrcula5oscura-nfasis41">
    <w:name w:val="Tabla de cuadrícula 5 oscura - Énfasis 41"/>
    <w:basedOn w:val="Tablanormal"/>
    <w:uiPriority w:val="50"/>
    <w:rsid w:val="00521D3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6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A4C92-948C-423E-A0E5-B35C46E30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</dc:creator>
  <cp:lastModifiedBy>HP</cp:lastModifiedBy>
  <cp:revision>8</cp:revision>
  <cp:lastPrinted>2019-05-28T09:23:00Z</cp:lastPrinted>
  <dcterms:created xsi:type="dcterms:W3CDTF">2019-06-04T07:30:00Z</dcterms:created>
  <dcterms:modified xsi:type="dcterms:W3CDTF">2019-10-02T09:14:00Z</dcterms:modified>
</cp:coreProperties>
</file>