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21" w:rsidRDefault="00E90A21" w:rsidP="00954108"/>
    <w:p w:rsidR="00E90A21" w:rsidRDefault="00E90A21" w:rsidP="006875E7">
      <w:pPr>
        <w:rPr>
          <w:rFonts w:cs="Arial"/>
        </w:rPr>
      </w:pPr>
      <w:r>
        <w:tab/>
      </w:r>
      <w:r>
        <w:tab/>
      </w:r>
      <w:r>
        <w:tab/>
      </w:r>
    </w:p>
    <w:p w:rsidR="00E90A21" w:rsidRDefault="00E90A21" w:rsidP="005576B3">
      <w:pPr>
        <w:jc w:val="both"/>
        <w:rPr>
          <w:b/>
          <w:sz w:val="22"/>
        </w:rPr>
      </w:pPr>
    </w:p>
    <w:p w:rsidR="00E90A21" w:rsidRDefault="00E90A21" w:rsidP="005576B3">
      <w:pPr>
        <w:jc w:val="both"/>
        <w:rPr>
          <w:b/>
          <w:sz w:val="22"/>
        </w:rPr>
      </w:pPr>
      <w:r>
        <w:rPr>
          <w:b/>
          <w:sz w:val="22"/>
        </w:rPr>
        <w:t>PROPOSTA D'ADJUDICACIÓ DEL SERVEI DE NETEJA DE L’INSTITUT JULIO ANTONIO DE MÓRA D’EBRE</w:t>
      </w: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  <w:r>
        <w:rPr>
          <w:sz w:val="22"/>
        </w:rPr>
        <w:t xml:space="preserve">Reunits els tècnics per avaluar la documentació administrativa, tècnica i econòmica de les empreses presentades per </w:t>
      </w:r>
      <w:r w:rsidRPr="00AB67F5">
        <w:rPr>
          <w:spacing w:val="-2"/>
          <w:sz w:val="22"/>
          <w:szCs w:val="22"/>
        </w:rPr>
        <w:t>a l'adjudicació, mitjançant procedi</w:t>
      </w:r>
      <w:r w:rsidRPr="00AB67F5">
        <w:rPr>
          <w:spacing w:val="-2"/>
          <w:sz w:val="22"/>
          <w:szCs w:val="22"/>
        </w:rPr>
        <w:softHyphen/>
        <w:t>ment</w:t>
      </w:r>
      <w:r>
        <w:rPr>
          <w:spacing w:val="-2"/>
        </w:rPr>
        <w:t xml:space="preserve"> </w:t>
      </w:r>
      <w:r w:rsidRPr="00AB67F5">
        <w:rPr>
          <w:spacing w:val="-2"/>
          <w:sz w:val="22"/>
          <w:szCs w:val="22"/>
        </w:rPr>
        <w:t>negociat,</w:t>
      </w:r>
      <w:r>
        <w:rPr>
          <w:sz w:val="22"/>
        </w:rPr>
        <w:t xml:space="preserve"> del servei de neteja de l’Institut Julio Antonio de Móra d’Ebre i una vegada examinades les propostes presentades per les empreses en el termini de la convocatòria de data 7 de novembre de 2015 es prenen els següents:</w:t>
      </w:r>
    </w:p>
    <w:p w:rsidR="00E90A21" w:rsidRDefault="00E90A21" w:rsidP="005576B3">
      <w:pPr>
        <w:jc w:val="both"/>
        <w:rPr>
          <w:sz w:val="22"/>
        </w:rPr>
      </w:pPr>
    </w:p>
    <w:p w:rsidR="00E90A21" w:rsidRPr="00AB67F5" w:rsidRDefault="00E90A21" w:rsidP="005576B3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  <w:r w:rsidRPr="00AB67F5">
        <w:rPr>
          <w:b/>
          <w:spacing w:val="-2"/>
          <w:sz w:val="22"/>
          <w:szCs w:val="22"/>
        </w:rPr>
        <w:t>Acords:</w:t>
      </w:r>
    </w:p>
    <w:p w:rsidR="00E90A21" w:rsidRPr="00AB67F5" w:rsidRDefault="00E90A21" w:rsidP="005576B3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  <w:u w:val="single"/>
        </w:rPr>
      </w:pPr>
    </w:p>
    <w:p w:rsidR="00E90A21" w:rsidRPr="00AB67F5" w:rsidRDefault="00E90A21" w:rsidP="005576B3">
      <w:pPr>
        <w:pStyle w:val="BodyTextIndent3"/>
        <w:numPr>
          <w:ilvl w:val="0"/>
          <w:numId w:val="2"/>
        </w:numPr>
        <w:tabs>
          <w:tab w:val="left" w:pos="-720"/>
          <w:tab w:val="left" w:pos="0"/>
          <w:tab w:val="left" w:pos="432"/>
        </w:tabs>
        <w:spacing w:after="0" w:line="264" w:lineRule="auto"/>
        <w:jc w:val="both"/>
        <w:rPr>
          <w:sz w:val="22"/>
          <w:szCs w:val="22"/>
        </w:rPr>
      </w:pPr>
      <w:r w:rsidRPr="00AB67F5">
        <w:rPr>
          <w:sz w:val="22"/>
          <w:szCs w:val="22"/>
        </w:rPr>
        <w:t xml:space="preserve">S’acorda admetre l’empresa </w:t>
      </w:r>
      <w:r w:rsidRPr="004374F4">
        <w:rPr>
          <w:sz w:val="20"/>
        </w:rPr>
        <w:t>NET-VIME</w:t>
      </w:r>
      <w:r>
        <w:rPr>
          <w:sz w:val="20"/>
        </w:rPr>
        <w:t xml:space="preserve"> S.L</w:t>
      </w:r>
      <w:r w:rsidRPr="00AB67F5">
        <w:rPr>
          <w:sz w:val="22"/>
          <w:szCs w:val="22"/>
        </w:rPr>
        <w:t>, representada pe</w:t>
      </w:r>
      <w:r>
        <w:rPr>
          <w:sz w:val="22"/>
          <w:szCs w:val="22"/>
        </w:rPr>
        <w:t xml:space="preserve">r </w:t>
      </w:r>
      <w:r w:rsidRPr="00AB67F5">
        <w:rPr>
          <w:sz w:val="22"/>
          <w:szCs w:val="22"/>
        </w:rPr>
        <w:t>l</w:t>
      </w:r>
      <w:r>
        <w:rPr>
          <w:sz w:val="22"/>
          <w:szCs w:val="22"/>
        </w:rPr>
        <w:t>a</w:t>
      </w:r>
      <w:r w:rsidRPr="00AB67F5">
        <w:rPr>
          <w:sz w:val="22"/>
          <w:szCs w:val="22"/>
        </w:rPr>
        <w:t xml:space="preserve"> senyor</w:t>
      </w:r>
      <w:r>
        <w:rPr>
          <w:sz w:val="22"/>
          <w:szCs w:val="22"/>
        </w:rPr>
        <w:t>a</w:t>
      </w:r>
      <w:r w:rsidRPr="00AB67F5">
        <w:rPr>
          <w:sz w:val="22"/>
          <w:szCs w:val="22"/>
        </w:rPr>
        <w:t xml:space="preserve"> </w:t>
      </w:r>
      <w:r>
        <w:rPr>
          <w:sz w:val="22"/>
          <w:szCs w:val="22"/>
        </w:rPr>
        <w:t>Mª Mercedes Algueró Espinós</w:t>
      </w:r>
      <w:r w:rsidRPr="00AB67F5">
        <w:rPr>
          <w:sz w:val="22"/>
          <w:szCs w:val="22"/>
        </w:rPr>
        <w:t>, que ha presentat una oferta  per un import  total de</w:t>
      </w:r>
      <w:r>
        <w:rPr>
          <w:sz w:val="22"/>
          <w:szCs w:val="22"/>
        </w:rPr>
        <w:t xml:space="preserve"> 43.860,00</w:t>
      </w:r>
      <w:r w:rsidRPr="00AB67F5">
        <w:rPr>
          <w:color w:val="FF0000"/>
          <w:sz w:val="22"/>
          <w:szCs w:val="22"/>
        </w:rPr>
        <w:t xml:space="preserve"> </w:t>
      </w:r>
      <w:r w:rsidRPr="00AB67F5">
        <w:rPr>
          <w:sz w:val="22"/>
          <w:szCs w:val="22"/>
        </w:rPr>
        <w:t xml:space="preserve">€ IVA exclòs, </w:t>
      </w:r>
      <w:r>
        <w:rPr>
          <w:sz w:val="22"/>
          <w:szCs w:val="22"/>
        </w:rPr>
        <w:t>53.070,60</w:t>
      </w:r>
      <w:r w:rsidRPr="00AB67F5">
        <w:rPr>
          <w:sz w:val="22"/>
          <w:szCs w:val="22"/>
        </w:rPr>
        <w:t xml:space="preserve"> €, IVA inclòs i un termini d’execució de</w:t>
      </w:r>
      <w:r>
        <w:rPr>
          <w:sz w:val="22"/>
          <w:szCs w:val="22"/>
        </w:rPr>
        <w:t xml:space="preserve"> l’1 de gener de 2015 i el 31 de desembre de 2015.</w:t>
      </w:r>
      <w:r w:rsidRPr="00AB67F5">
        <w:rPr>
          <w:color w:val="FF0000"/>
          <w:sz w:val="22"/>
          <w:szCs w:val="22"/>
        </w:rPr>
        <w:t xml:space="preserve"> </w:t>
      </w:r>
    </w:p>
    <w:p w:rsidR="00E90A21" w:rsidRPr="00AB67F5" w:rsidRDefault="00E90A21" w:rsidP="005576B3">
      <w:pPr>
        <w:pStyle w:val="BodyTextIndent3"/>
        <w:ind w:left="0"/>
        <w:rPr>
          <w:sz w:val="22"/>
          <w:szCs w:val="22"/>
        </w:rPr>
      </w:pPr>
    </w:p>
    <w:p w:rsidR="00E90A21" w:rsidRPr="00AB67F5" w:rsidRDefault="00E90A21" w:rsidP="005576B3">
      <w:pPr>
        <w:pStyle w:val="BodyTextIndent3"/>
        <w:numPr>
          <w:ilvl w:val="0"/>
          <w:numId w:val="2"/>
        </w:numPr>
        <w:tabs>
          <w:tab w:val="left" w:pos="-720"/>
          <w:tab w:val="left" w:pos="0"/>
          <w:tab w:val="left" w:pos="432"/>
        </w:tabs>
        <w:spacing w:after="0" w:line="264" w:lineRule="auto"/>
        <w:jc w:val="both"/>
        <w:rPr>
          <w:sz w:val="22"/>
          <w:szCs w:val="22"/>
        </w:rPr>
      </w:pPr>
      <w:r w:rsidRPr="00AB67F5">
        <w:rPr>
          <w:sz w:val="22"/>
          <w:szCs w:val="22"/>
        </w:rPr>
        <w:t xml:space="preserve">S’acorda admetre l’empresa </w:t>
      </w:r>
      <w:r w:rsidRPr="004374F4">
        <w:rPr>
          <w:sz w:val="20"/>
        </w:rPr>
        <w:t>NEMEA</w:t>
      </w:r>
      <w:r>
        <w:rPr>
          <w:sz w:val="20"/>
        </w:rPr>
        <w:t xml:space="preserve"> S.L.U.</w:t>
      </w:r>
      <w:r w:rsidRPr="00AB67F5">
        <w:rPr>
          <w:sz w:val="22"/>
          <w:szCs w:val="22"/>
        </w:rPr>
        <w:t xml:space="preserve">, representada pel senyor </w:t>
      </w:r>
      <w:r>
        <w:rPr>
          <w:sz w:val="22"/>
          <w:szCs w:val="22"/>
        </w:rPr>
        <w:t>Albert Cabanes Calvet</w:t>
      </w:r>
      <w:r w:rsidRPr="00AB67F5">
        <w:rPr>
          <w:sz w:val="22"/>
          <w:szCs w:val="22"/>
        </w:rPr>
        <w:t xml:space="preserve">, que ha presentat una oferta  per un import  total de </w:t>
      </w:r>
      <w:r>
        <w:rPr>
          <w:sz w:val="22"/>
          <w:szCs w:val="22"/>
        </w:rPr>
        <w:t>41.062,10</w:t>
      </w:r>
      <w:r w:rsidRPr="00AB67F5">
        <w:rPr>
          <w:color w:val="FF0000"/>
          <w:sz w:val="22"/>
          <w:szCs w:val="22"/>
        </w:rPr>
        <w:t xml:space="preserve"> </w:t>
      </w:r>
      <w:r w:rsidRPr="00AB67F5">
        <w:rPr>
          <w:sz w:val="22"/>
          <w:szCs w:val="22"/>
        </w:rPr>
        <w:t>€ IVA exclòs,</w:t>
      </w:r>
      <w:r>
        <w:rPr>
          <w:sz w:val="22"/>
          <w:szCs w:val="22"/>
        </w:rPr>
        <w:t xml:space="preserve"> 49.685,14</w:t>
      </w:r>
      <w:r w:rsidRPr="00AB67F5">
        <w:rPr>
          <w:sz w:val="22"/>
          <w:szCs w:val="22"/>
        </w:rPr>
        <w:t xml:space="preserve"> €, IVA inclòs i un termini d’execució de</w:t>
      </w:r>
      <w:r>
        <w:rPr>
          <w:sz w:val="22"/>
          <w:szCs w:val="22"/>
        </w:rPr>
        <w:t xml:space="preserve"> l’1 de gener de 2015 i el 31 de desembre de 2015.</w:t>
      </w:r>
      <w:r>
        <w:rPr>
          <w:color w:val="FF0000"/>
          <w:sz w:val="22"/>
          <w:szCs w:val="22"/>
        </w:rPr>
        <w:t xml:space="preserve"> </w:t>
      </w:r>
    </w:p>
    <w:p w:rsidR="00E90A21" w:rsidRPr="00AB67F5" w:rsidRDefault="00E90A21" w:rsidP="005576B3">
      <w:pPr>
        <w:pStyle w:val="BodyTextIndent3"/>
        <w:ind w:left="0"/>
        <w:rPr>
          <w:sz w:val="22"/>
          <w:szCs w:val="22"/>
        </w:rPr>
      </w:pPr>
    </w:p>
    <w:p w:rsidR="00E90A21" w:rsidRDefault="00E90A21" w:rsidP="005576B3">
      <w:pPr>
        <w:pStyle w:val="BodyTextIndent3"/>
        <w:numPr>
          <w:ilvl w:val="0"/>
          <w:numId w:val="2"/>
        </w:numPr>
        <w:tabs>
          <w:tab w:val="left" w:pos="-720"/>
          <w:tab w:val="left" w:pos="0"/>
          <w:tab w:val="left" w:pos="432"/>
        </w:tabs>
        <w:spacing w:after="0" w:line="264" w:lineRule="auto"/>
        <w:jc w:val="both"/>
        <w:rPr>
          <w:sz w:val="22"/>
          <w:szCs w:val="22"/>
        </w:rPr>
      </w:pPr>
      <w:r w:rsidRPr="00AB67F5">
        <w:rPr>
          <w:sz w:val="22"/>
          <w:szCs w:val="22"/>
        </w:rPr>
        <w:t>S’acorda admetre l’empresa</w:t>
      </w:r>
      <w:r>
        <w:rPr>
          <w:sz w:val="22"/>
          <w:szCs w:val="22"/>
        </w:rPr>
        <w:t xml:space="preserve"> </w:t>
      </w:r>
      <w:r>
        <w:rPr>
          <w:sz w:val="20"/>
        </w:rPr>
        <w:t xml:space="preserve">MABE 2004 S:L.( </w:t>
      </w:r>
      <w:r w:rsidRPr="00EB7730">
        <w:t>NET100X100</w:t>
      </w:r>
      <w:r>
        <w:rPr>
          <w:sz w:val="20"/>
        </w:rPr>
        <w:t xml:space="preserve"> )</w:t>
      </w:r>
      <w:r w:rsidRPr="00AB67F5">
        <w:rPr>
          <w:sz w:val="22"/>
          <w:szCs w:val="22"/>
        </w:rPr>
        <w:t>, representada pe</w:t>
      </w:r>
      <w:r>
        <w:rPr>
          <w:sz w:val="22"/>
          <w:szCs w:val="22"/>
        </w:rPr>
        <w:t>l</w:t>
      </w:r>
      <w:r w:rsidRPr="00AB67F5">
        <w:rPr>
          <w:sz w:val="22"/>
          <w:szCs w:val="22"/>
        </w:rPr>
        <w:t xml:space="preserve"> senyor </w:t>
      </w:r>
      <w:r>
        <w:rPr>
          <w:sz w:val="22"/>
          <w:szCs w:val="22"/>
        </w:rPr>
        <w:t>Ramon Ber Sabaté</w:t>
      </w:r>
      <w:r w:rsidRPr="00AB67F5">
        <w:rPr>
          <w:sz w:val="22"/>
          <w:szCs w:val="22"/>
        </w:rPr>
        <w:t>, que ha present</w:t>
      </w:r>
      <w:r>
        <w:rPr>
          <w:sz w:val="22"/>
          <w:szCs w:val="22"/>
        </w:rPr>
        <w:t>a</w:t>
      </w:r>
      <w:r w:rsidRPr="00AB67F5">
        <w:rPr>
          <w:sz w:val="22"/>
          <w:szCs w:val="22"/>
        </w:rPr>
        <w:t xml:space="preserve">t una oferta  per un import  total de </w:t>
      </w:r>
      <w:r>
        <w:rPr>
          <w:sz w:val="22"/>
          <w:szCs w:val="22"/>
        </w:rPr>
        <w:t>44.563,73</w:t>
      </w:r>
      <w:r w:rsidRPr="00AB67F5">
        <w:rPr>
          <w:color w:val="FF0000"/>
          <w:sz w:val="22"/>
          <w:szCs w:val="22"/>
        </w:rPr>
        <w:t xml:space="preserve"> </w:t>
      </w:r>
      <w:r w:rsidRPr="00AB67F5">
        <w:rPr>
          <w:sz w:val="22"/>
          <w:szCs w:val="22"/>
        </w:rPr>
        <w:t xml:space="preserve">€ IVA exclòs, </w:t>
      </w:r>
      <w:r>
        <w:rPr>
          <w:sz w:val="22"/>
          <w:szCs w:val="22"/>
        </w:rPr>
        <w:t>53.922,11</w:t>
      </w:r>
      <w:r w:rsidRPr="00AB67F5">
        <w:rPr>
          <w:sz w:val="22"/>
          <w:szCs w:val="22"/>
        </w:rPr>
        <w:t xml:space="preserve"> €, IVA inclòs i un termini d’execució de</w:t>
      </w:r>
      <w:r>
        <w:rPr>
          <w:sz w:val="22"/>
          <w:szCs w:val="22"/>
        </w:rPr>
        <w:t xml:space="preserve"> l’1 de gener de 2015 al 31 de desembre de 2015.</w:t>
      </w:r>
      <w:r w:rsidRPr="00AB67F5">
        <w:rPr>
          <w:sz w:val="22"/>
          <w:szCs w:val="22"/>
        </w:rPr>
        <w:t xml:space="preserve"> </w:t>
      </w:r>
    </w:p>
    <w:p w:rsidR="00E90A21" w:rsidRDefault="00E90A21" w:rsidP="00EB2FDB">
      <w:pPr>
        <w:pStyle w:val="ListParagraph"/>
        <w:rPr>
          <w:sz w:val="22"/>
          <w:szCs w:val="22"/>
        </w:rPr>
      </w:pPr>
    </w:p>
    <w:p w:rsidR="00E90A21" w:rsidRPr="00AB67F5" w:rsidRDefault="00E90A21" w:rsidP="00EB2FDB">
      <w:pPr>
        <w:pStyle w:val="BodyTextIndent3"/>
        <w:numPr>
          <w:ilvl w:val="0"/>
          <w:numId w:val="2"/>
        </w:numPr>
        <w:tabs>
          <w:tab w:val="left" w:pos="-720"/>
          <w:tab w:val="left" w:pos="0"/>
          <w:tab w:val="left" w:pos="432"/>
        </w:tabs>
        <w:spacing w:after="0" w:line="264" w:lineRule="auto"/>
        <w:jc w:val="both"/>
        <w:rPr>
          <w:sz w:val="22"/>
          <w:szCs w:val="22"/>
        </w:rPr>
      </w:pPr>
      <w:r w:rsidRPr="00AB67F5">
        <w:rPr>
          <w:sz w:val="22"/>
          <w:szCs w:val="22"/>
        </w:rPr>
        <w:t>S’acorda admetre l’empresa</w:t>
      </w:r>
      <w:r>
        <w:rPr>
          <w:sz w:val="22"/>
          <w:szCs w:val="22"/>
        </w:rPr>
        <w:t xml:space="preserve"> Serveis i Netejes BRILL SL</w:t>
      </w:r>
      <w:r w:rsidRPr="00AB67F5">
        <w:rPr>
          <w:sz w:val="22"/>
          <w:szCs w:val="22"/>
        </w:rPr>
        <w:t>, representada pe</w:t>
      </w:r>
      <w:r>
        <w:rPr>
          <w:sz w:val="22"/>
          <w:szCs w:val="22"/>
        </w:rPr>
        <w:t xml:space="preserve">r la </w:t>
      </w:r>
      <w:r w:rsidRPr="00AB67F5">
        <w:rPr>
          <w:sz w:val="22"/>
          <w:szCs w:val="22"/>
        </w:rPr>
        <w:t xml:space="preserve"> senyor</w:t>
      </w:r>
      <w:r>
        <w:rPr>
          <w:sz w:val="22"/>
          <w:szCs w:val="22"/>
        </w:rPr>
        <w:t>a Francisca Soriano Bel</w:t>
      </w:r>
      <w:r w:rsidRPr="00AB67F5">
        <w:rPr>
          <w:sz w:val="22"/>
          <w:szCs w:val="22"/>
        </w:rPr>
        <w:t xml:space="preserve">, que ha presentat una oferta  per un import  total de </w:t>
      </w:r>
      <w:r>
        <w:rPr>
          <w:sz w:val="22"/>
          <w:szCs w:val="22"/>
        </w:rPr>
        <w:t>44.100</w:t>
      </w:r>
      <w:r w:rsidRPr="00AB67F5">
        <w:rPr>
          <w:color w:val="FF0000"/>
          <w:sz w:val="22"/>
          <w:szCs w:val="22"/>
        </w:rPr>
        <w:t xml:space="preserve"> </w:t>
      </w:r>
      <w:r w:rsidRPr="00AB67F5">
        <w:rPr>
          <w:sz w:val="22"/>
          <w:szCs w:val="22"/>
        </w:rPr>
        <w:t xml:space="preserve">€ IVA exclòs, </w:t>
      </w:r>
      <w:r>
        <w:rPr>
          <w:sz w:val="22"/>
          <w:szCs w:val="22"/>
        </w:rPr>
        <w:t>53.361</w:t>
      </w:r>
      <w:r w:rsidRPr="00AB67F5">
        <w:rPr>
          <w:sz w:val="22"/>
          <w:szCs w:val="22"/>
        </w:rPr>
        <w:t xml:space="preserve"> €, IVA inclòs i un termini d’execució de</w:t>
      </w:r>
      <w:r>
        <w:rPr>
          <w:sz w:val="22"/>
          <w:szCs w:val="22"/>
        </w:rPr>
        <w:t xml:space="preserve"> l’1 de gener de 2015 al 31 de desembre de 2015.</w:t>
      </w:r>
      <w:r w:rsidRPr="00AB67F5">
        <w:rPr>
          <w:sz w:val="22"/>
          <w:szCs w:val="22"/>
        </w:rPr>
        <w:t xml:space="preserve"> </w:t>
      </w:r>
    </w:p>
    <w:p w:rsidR="00E90A21" w:rsidRPr="00EB2FDB" w:rsidRDefault="00E90A21" w:rsidP="00EB2FDB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</w:p>
    <w:p w:rsidR="00E90A21" w:rsidRPr="00AB67F5" w:rsidRDefault="00E90A21" w:rsidP="005576B3">
      <w:pPr>
        <w:numPr>
          <w:ilvl w:val="0"/>
          <w:numId w:val="2"/>
        </w:numPr>
        <w:tabs>
          <w:tab w:val="left" w:pos="-720"/>
          <w:tab w:val="left" w:pos="0"/>
          <w:tab w:val="left" w:pos="432"/>
          <w:tab w:val="left" w:pos="720"/>
        </w:tabs>
        <w:jc w:val="both"/>
        <w:rPr>
          <w:sz w:val="22"/>
          <w:szCs w:val="22"/>
        </w:rPr>
      </w:pPr>
      <w:r w:rsidRPr="00AB67F5">
        <w:rPr>
          <w:sz w:val="22"/>
          <w:szCs w:val="22"/>
        </w:rPr>
        <w:t>S’acorda establir, per unanimitat, les puntuacions de les empreses que han presentat oferta d’acord amb el quadre de puntuacions que s’incorpora com annex juntament amb l’informe tècnic.</w:t>
      </w:r>
    </w:p>
    <w:p w:rsidR="00E90A21" w:rsidRPr="00AB67F5" w:rsidRDefault="00E90A21" w:rsidP="005576B3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sz w:val="22"/>
          <w:szCs w:val="22"/>
        </w:rPr>
      </w:pPr>
    </w:p>
    <w:p w:rsidR="00E90A21" w:rsidRPr="00AB67F5" w:rsidRDefault="00E90A21" w:rsidP="005576B3">
      <w:pPr>
        <w:numPr>
          <w:ilvl w:val="0"/>
          <w:numId w:val="2"/>
        </w:num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  <w:r w:rsidRPr="00AB67F5">
        <w:rPr>
          <w:spacing w:val="-2"/>
          <w:sz w:val="22"/>
          <w:szCs w:val="22"/>
        </w:rPr>
        <w:t xml:space="preserve">Proposar que es requereixi a l’empresa </w:t>
      </w:r>
      <w:r>
        <w:rPr>
          <w:spacing w:val="-2"/>
          <w:sz w:val="22"/>
          <w:szCs w:val="22"/>
        </w:rPr>
        <w:t>NET-VIME</w:t>
      </w:r>
      <w:r w:rsidRPr="00AB67F5">
        <w:rPr>
          <w:spacing w:val="-2"/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qu</w:t>
      </w:r>
      <w:r w:rsidRPr="00AB67F5">
        <w:rPr>
          <w:spacing w:val="-2"/>
          <w:sz w:val="22"/>
          <w:szCs w:val="22"/>
        </w:rPr>
        <w:t>e ha presentat l’oferta més avantatjosa, per a què, dins del termini de 10 dies hàbils, comptadors des del següent de la rebuda del requeriment, presenti la següent documentació:</w:t>
      </w:r>
    </w:p>
    <w:p w:rsidR="00E90A21" w:rsidRPr="00AB67F5" w:rsidRDefault="00E90A21" w:rsidP="005576B3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</w:p>
    <w:p w:rsidR="00E90A21" w:rsidRDefault="00E90A21" w:rsidP="005576B3">
      <w:pPr>
        <w:numPr>
          <w:ilvl w:val="0"/>
          <w:numId w:val="3"/>
        </w:num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  <w:r w:rsidRPr="00AB67F5">
        <w:rPr>
          <w:spacing w:val="-2"/>
          <w:sz w:val="22"/>
          <w:szCs w:val="22"/>
        </w:rPr>
        <w:t xml:space="preserve">Documentació justificativa de trobar-se al corrent del compliment  de les seves obligacions tributàries i amb </w:t>
      </w:r>
      <w:smartTag w:uri="urn:schemas-microsoft-com:office:smarttags" w:element="PersonName">
        <w:smartTagPr>
          <w:attr w:name="ProductID" w:val="la Seguretat Social."/>
        </w:smartTagPr>
        <w:r w:rsidRPr="00AB67F5">
          <w:rPr>
            <w:spacing w:val="-2"/>
            <w:sz w:val="22"/>
            <w:szCs w:val="22"/>
          </w:rPr>
          <w:t>la Seguretat Social</w:t>
        </w:r>
        <w:r>
          <w:rPr>
            <w:spacing w:val="-2"/>
            <w:sz w:val="22"/>
            <w:szCs w:val="22"/>
          </w:rPr>
          <w:t>.</w:t>
        </w:r>
      </w:smartTag>
    </w:p>
    <w:p w:rsidR="00E90A21" w:rsidRDefault="00E90A21" w:rsidP="00182B02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</w:p>
    <w:p w:rsidR="00E90A21" w:rsidRDefault="00E90A21" w:rsidP="005576B3">
      <w:pPr>
        <w:numPr>
          <w:ilvl w:val="0"/>
          <w:numId w:val="3"/>
        </w:num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  <w:r w:rsidRPr="00AB67F5">
        <w:rPr>
          <w:spacing w:val="-2"/>
          <w:sz w:val="22"/>
          <w:szCs w:val="22"/>
        </w:rPr>
        <w:t xml:space="preserve">Constitució de la garantia definitiva per un valor de </w:t>
      </w:r>
      <w:r>
        <w:rPr>
          <w:spacing w:val="-2"/>
          <w:sz w:val="22"/>
          <w:szCs w:val="22"/>
        </w:rPr>
        <w:t>2.193,00</w:t>
      </w:r>
      <w:r w:rsidRPr="00AB67F5">
        <w:rPr>
          <w:spacing w:val="-2"/>
          <w:sz w:val="22"/>
          <w:szCs w:val="22"/>
        </w:rPr>
        <w:t xml:space="preserve"> €.</w:t>
      </w:r>
    </w:p>
    <w:p w:rsidR="00E90A21" w:rsidRPr="00AB67F5" w:rsidRDefault="00E90A21" w:rsidP="00EB2FDB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</w:p>
    <w:p w:rsidR="00E90A21" w:rsidRPr="00EB2FDB" w:rsidRDefault="00E90A21" w:rsidP="005576B3">
      <w:pPr>
        <w:numPr>
          <w:ilvl w:val="0"/>
          <w:numId w:val="3"/>
        </w:num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  <w:r w:rsidRPr="00AB67F5">
        <w:rPr>
          <w:spacing w:val="-2"/>
          <w:sz w:val="22"/>
          <w:szCs w:val="22"/>
        </w:rPr>
        <w:t xml:space="preserve">Declaració de disposar efectivament dels mitjans que s’ha compromès a dedicar o adscriure a l’execució del contracte </w:t>
      </w:r>
      <w:r w:rsidRPr="00EB2FDB">
        <w:rPr>
          <w:spacing w:val="-2"/>
          <w:sz w:val="22"/>
          <w:szCs w:val="22"/>
        </w:rPr>
        <w:t>( si s’escau).</w:t>
      </w:r>
    </w:p>
    <w:p w:rsidR="00E90A21" w:rsidRDefault="00E90A21" w:rsidP="005576B3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color w:val="FF0000"/>
          <w:spacing w:val="-2"/>
          <w:sz w:val="22"/>
          <w:szCs w:val="22"/>
        </w:rPr>
      </w:pPr>
    </w:p>
    <w:p w:rsidR="00E90A21" w:rsidRDefault="00E90A21" w:rsidP="005576B3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color w:val="FF0000"/>
          <w:spacing w:val="-2"/>
          <w:sz w:val="22"/>
          <w:szCs w:val="22"/>
        </w:rPr>
      </w:pPr>
    </w:p>
    <w:p w:rsidR="00E90A21" w:rsidRDefault="00E90A21" w:rsidP="005576B3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color w:val="FF0000"/>
          <w:spacing w:val="-2"/>
          <w:sz w:val="22"/>
          <w:szCs w:val="22"/>
        </w:rPr>
      </w:pPr>
    </w:p>
    <w:p w:rsidR="00E90A21" w:rsidRPr="00AB67F5" w:rsidRDefault="00E90A21" w:rsidP="005576B3">
      <w:pPr>
        <w:numPr>
          <w:ilvl w:val="0"/>
          <w:numId w:val="2"/>
        </w:numPr>
        <w:tabs>
          <w:tab w:val="left" w:pos="-720"/>
          <w:tab w:val="left" w:pos="0"/>
          <w:tab w:val="left" w:pos="432"/>
          <w:tab w:val="left" w:pos="720"/>
        </w:tabs>
        <w:jc w:val="both"/>
        <w:rPr>
          <w:spacing w:val="-2"/>
          <w:sz w:val="22"/>
          <w:szCs w:val="22"/>
        </w:rPr>
      </w:pPr>
      <w:r w:rsidRPr="00AB67F5">
        <w:rPr>
          <w:spacing w:val="-2"/>
          <w:sz w:val="22"/>
          <w:szCs w:val="22"/>
        </w:rPr>
        <w:t>En cas que el licitador abans esmentat presenti la documentació requerida, proposar l’adjudicació del contracte al seu favor, pel període</w:t>
      </w:r>
      <w:r>
        <w:rPr>
          <w:spacing w:val="-2"/>
          <w:sz w:val="22"/>
          <w:szCs w:val="22"/>
        </w:rPr>
        <w:t xml:space="preserve"> de l’1 de gener de 2015 al 31 de desembre de 2015</w:t>
      </w:r>
      <w:r w:rsidRPr="00AB67F5">
        <w:rPr>
          <w:spacing w:val="-2"/>
          <w:sz w:val="22"/>
          <w:szCs w:val="22"/>
        </w:rPr>
        <w:t>.</w:t>
      </w:r>
    </w:p>
    <w:p w:rsidR="00E90A21" w:rsidRPr="00AB67F5" w:rsidRDefault="00E90A21" w:rsidP="005576B3">
      <w:pPr>
        <w:tabs>
          <w:tab w:val="left" w:pos="-720"/>
          <w:tab w:val="left" w:pos="0"/>
          <w:tab w:val="left" w:pos="432"/>
          <w:tab w:val="left" w:pos="720"/>
        </w:tabs>
        <w:jc w:val="both"/>
        <w:rPr>
          <w:sz w:val="22"/>
          <w:szCs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  <w:r>
        <w:rPr>
          <w:sz w:val="22"/>
        </w:rPr>
        <w:t>Móra d’Ebre, 5  de desembre de 2014</w:t>
      </w: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</w:p>
    <w:p w:rsidR="00E90A21" w:rsidRDefault="00E90A21" w:rsidP="005576B3">
      <w:pPr>
        <w:jc w:val="both"/>
        <w:rPr>
          <w:sz w:val="22"/>
        </w:rPr>
      </w:pPr>
      <w:r>
        <w:rPr>
          <w:sz w:val="22"/>
        </w:rPr>
        <w:t xml:space="preserve">Joan Salvador Ventura Benaiges                                                      </w:t>
      </w:r>
    </w:p>
    <w:p w:rsidR="00E90A21" w:rsidRDefault="00E90A21" w:rsidP="005576B3">
      <w:pPr>
        <w:jc w:val="both"/>
        <w:rPr>
          <w:sz w:val="22"/>
        </w:rPr>
      </w:pPr>
      <w:r>
        <w:rPr>
          <w:sz w:val="22"/>
        </w:rPr>
        <w:t>Director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</w:p>
    <w:p w:rsidR="00E90A21" w:rsidRDefault="00E90A21" w:rsidP="00124968">
      <w:pPr>
        <w:pStyle w:val="BodyText"/>
        <w:jc w:val="both"/>
      </w:pPr>
    </w:p>
    <w:sectPr w:rsidR="00E90A21" w:rsidSect="00F777A9">
      <w:headerReference w:type="default" r:id="rId7"/>
      <w:pgSz w:w="11906" w:h="16838" w:code="9"/>
      <w:pgMar w:top="1916" w:right="1474" w:bottom="1418" w:left="1418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21" w:rsidRDefault="00E90A21">
      <w:r>
        <w:separator/>
      </w:r>
    </w:p>
  </w:endnote>
  <w:endnote w:type="continuationSeparator" w:id="0">
    <w:p w:rsidR="00E90A21" w:rsidRDefault="00E90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eclat pie Versio 1.0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21" w:rsidRDefault="00E90A21">
      <w:r>
        <w:separator/>
      </w:r>
    </w:p>
  </w:footnote>
  <w:footnote w:type="continuationSeparator" w:id="0">
    <w:p w:rsidR="00E90A21" w:rsidRDefault="00E90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21" w:rsidRDefault="00E90A21" w:rsidP="000E0252">
    <w:pPr>
      <w:keepNext/>
      <w:framePr w:dropCap="margin" w:lines="2" w:hSpace="113" w:wrap="around" w:vAnchor="text" w:hAnchor="page" w:x="818" w:y="-41"/>
      <w:spacing w:line="489" w:lineRule="exact"/>
      <w:textAlignment w:val="baseline"/>
      <w:rPr>
        <w:rFonts w:ascii="Teclat pie Versio 1.0" w:hAnsi="Teclat pie Versio 1.0"/>
        <w:position w:val="-10"/>
        <w:sz w:val="48"/>
      </w:rPr>
    </w:pPr>
    <w:r>
      <w:rPr>
        <w:rFonts w:ascii="Teclat pie Versio 1.0" w:hAnsi="Teclat pie Versio 1.0"/>
        <w:position w:val="-10"/>
        <w:sz w:val="48"/>
      </w:rPr>
      <w:t></w:t>
    </w:r>
  </w:p>
  <w:p w:rsidR="00E90A21" w:rsidRPr="001D7162" w:rsidRDefault="00E90A21">
    <w:pPr>
      <w:pStyle w:val="Header"/>
    </w:pPr>
    <w:r w:rsidRPr="001D7162">
      <w:t>Generalitat de Catalunya</w:t>
    </w:r>
  </w:p>
  <w:p w:rsidR="00E90A21" w:rsidRDefault="00E90A21">
    <w:pPr>
      <w:pStyle w:val="Header"/>
    </w:pPr>
    <w:r w:rsidRPr="001D7162">
      <w:t>Departament d’E</w:t>
    </w:r>
    <w:r>
      <w:t xml:space="preserve">nsenyament                                                   </w:t>
    </w:r>
  </w:p>
  <w:p w:rsidR="00E90A21" w:rsidRPr="001D7162" w:rsidRDefault="00E90A21">
    <w:pPr>
      <w:pStyle w:val="Header"/>
      <w:rPr>
        <w:b/>
      </w:rPr>
    </w:pPr>
    <w:r w:rsidRPr="001D7162">
      <w:rPr>
        <w:b/>
      </w:rPr>
      <w:t>Institut Julio Antonio</w:t>
    </w:r>
  </w:p>
  <w:p w:rsidR="00E90A21" w:rsidRDefault="00E90A21">
    <w:pPr>
      <w:pStyle w:val="Header"/>
      <w:rPr>
        <w:sz w:val="20"/>
      </w:rPr>
    </w:pPr>
  </w:p>
  <w:p w:rsidR="00E90A21" w:rsidRPr="001D7162" w:rsidRDefault="00E90A21">
    <w:pPr>
      <w:pStyle w:val="Header"/>
      <w:rPr>
        <w:sz w:val="16"/>
        <w:szCs w:val="16"/>
      </w:rPr>
    </w:pPr>
    <w:r w:rsidRPr="001D7162">
      <w:rPr>
        <w:sz w:val="16"/>
        <w:szCs w:val="16"/>
      </w:rPr>
      <w:t>Av. Comarques Catalanes, 103</w:t>
    </w:r>
  </w:p>
  <w:p w:rsidR="00E90A21" w:rsidRPr="001D7162" w:rsidRDefault="00E90A21">
    <w:pPr>
      <w:pStyle w:val="Header"/>
      <w:rPr>
        <w:sz w:val="16"/>
        <w:szCs w:val="16"/>
      </w:rPr>
    </w:pPr>
    <w:r w:rsidRPr="001D7162">
      <w:rPr>
        <w:sz w:val="16"/>
        <w:szCs w:val="16"/>
      </w:rPr>
      <w:t>43740 Móra d’Ebre</w:t>
    </w:r>
  </w:p>
  <w:p w:rsidR="00E90A21" w:rsidRPr="001D7162" w:rsidRDefault="00E90A21">
    <w:pPr>
      <w:pStyle w:val="Header"/>
      <w:rPr>
        <w:sz w:val="16"/>
        <w:szCs w:val="16"/>
      </w:rPr>
    </w:pPr>
    <w:r w:rsidRPr="001D7162">
      <w:rPr>
        <w:sz w:val="16"/>
        <w:szCs w:val="16"/>
      </w:rPr>
      <w:t>Tel. 977400121</w:t>
    </w:r>
  </w:p>
  <w:p w:rsidR="00E90A21" w:rsidRPr="001D7162" w:rsidRDefault="00E90A21">
    <w:pPr>
      <w:pStyle w:val="Header"/>
      <w:rPr>
        <w:sz w:val="16"/>
        <w:szCs w:val="16"/>
      </w:rPr>
    </w:pPr>
    <w:r w:rsidRPr="001D7162">
      <w:rPr>
        <w:sz w:val="16"/>
        <w:szCs w:val="16"/>
      </w:rPr>
      <w:t>Fax 977402547</w:t>
    </w:r>
  </w:p>
  <w:p w:rsidR="00E90A21" w:rsidRDefault="00E90A21">
    <w:pPr>
      <w:pStyle w:val="Header"/>
      <w:rPr>
        <w:sz w:val="16"/>
        <w:szCs w:val="16"/>
      </w:rPr>
    </w:pPr>
    <w:r>
      <w:rPr>
        <w:sz w:val="16"/>
        <w:szCs w:val="16"/>
      </w:rPr>
      <w:t>www.iesjulioantonio.cat</w:t>
    </w:r>
  </w:p>
  <w:p w:rsidR="00E90A21" w:rsidRPr="001D7162" w:rsidRDefault="00E90A21">
    <w:pPr>
      <w:pStyle w:val="Header"/>
      <w:rPr>
        <w:sz w:val="16"/>
        <w:szCs w:val="16"/>
      </w:rPr>
    </w:pPr>
    <w:r>
      <w:rPr>
        <w:sz w:val="16"/>
        <w:szCs w:val="16"/>
      </w:rPr>
      <w:t>iesjulioantonio@xtec.cat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F6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2C745BD"/>
    <w:multiLevelType w:val="hybridMultilevel"/>
    <w:tmpl w:val="33E8A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B0B12"/>
    <w:multiLevelType w:val="hybridMultilevel"/>
    <w:tmpl w:val="DE5AC916"/>
    <w:lvl w:ilvl="0" w:tplc="F5321A3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313"/>
    <w:rsid w:val="00002023"/>
    <w:rsid w:val="000200B0"/>
    <w:rsid w:val="00043272"/>
    <w:rsid w:val="0009566B"/>
    <w:rsid w:val="000B1313"/>
    <w:rsid w:val="000E0252"/>
    <w:rsid w:val="0011268C"/>
    <w:rsid w:val="00124968"/>
    <w:rsid w:val="00132E8D"/>
    <w:rsid w:val="00133B7B"/>
    <w:rsid w:val="00182B02"/>
    <w:rsid w:val="00191B94"/>
    <w:rsid w:val="001D6EBD"/>
    <w:rsid w:val="001D7162"/>
    <w:rsid w:val="001F267C"/>
    <w:rsid w:val="00284055"/>
    <w:rsid w:val="002F621E"/>
    <w:rsid w:val="00304345"/>
    <w:rsid w:val="003063F7"/>
    <w:rsid w:val="003A2C2C"/>
    <w:rsid w:val="00425585"/>
    <w:rsid w:val="004354A2"/>
    <w:rsid w:val="00436B65"/>
    <w:rsid w:val="004374F4"/>
    <w:rsid w:val="00450F78"/>
    <w:rsid w:val="004C0BCD"/>
    <w:rsid w:val="00514A72"/>
    <w:rsid w:val="00532E9A"/>
    <w:rsid w:val="00550855"/>
    <w:rsid w:val="005576B3"/>
    <w:rsid w:val="00573CE3"/>
    <w:rsid w:val="005C2818"/>
    <w:rsid w:val="005D3967"/>
    <w:rsid w:val="00600578"/>
    <w:rsid w:val="006070E2"/>
    <w:rsid w:val="00655F53"/>
    <w:rsid w:val="006875E7"/>
    <w:rsid w:val="006C3366"/>
    <w:rsid w:val="00702199"/>
    <w:rsid w:val="0075098F"/>
    <w:rsid w:val="007C5845"/>
    <w:rsid w:val="007E0D40"/>
    <w:rsid w:val="0080233E"/>
    <w:rsid w:val="00802AB7"/>
    <w:rsid w:val="0085438B"/>
    <w:rsid w:val="00871FF1"/>
    <w:rsid w:val="008930D2"/>
    <w:rsid w:val="008931FD"/>
    <w:rsid w:val="008B248F"/>
    <w:rsid w:val="008C42DC"/>
    <w:rsid w:val="009068A1"/>
    <w:rsid w:val="009331DC"/>
    <w:rsid w:val="00954108"/>
    <w:rsid w:val="009551CA"/>
    <w:rsid w:val="009928E5"/>
    <w:rsid w:val="00996C41"/>
    <w:rsid w:val="009A3BF6"/>
    <w:rsid w:val="00A2314D"/>
    <w:rsid w:val="00A535DD"/>
    <w:rsid w:val="00A55931"/>
    <w:rsid w:val="00AB67F5"/>
    <w:rsid w:val="00AD3707"/>
    <w:rsid w:val="00AF3187"/>
    <w:rsid w:val="00B566C3"/>
    <w:rsid w:val="00B645E9"/>
    <w:rsid w:val="00B91A82"/>
    <w:rsid w:val="00BD0EAB"/>
    <w:rsid w:val="00BD37F2"/>
    <w:rsid w:val="00BE5ACE"/>
    <w:rsid w:val="00C01FF9"/>
    <w:rsid w:val="00C93F2C"/>
    <w:rsid w:val="00CB14F5"/>
    <w:rsid w:val="00CB446B"/>
    <w:rsid w:val="00CC5006"/>
    <w:rsid w:val="00CF6090"/>
    <w:rsid w:val="00CF7851"/>
    <w:rsid w:val="00D074F8"/>
    <w:rsid w:val="00D13B64"/>
    <w:rsid w:val="00D501FD"/>
    <w:rsid w:val="00D9789C"/>
    <w:rsid w:val="00DC6854"/>
    <w:rsid w:val="00DD26E5"/>
    <w:rsid w:val="00DF52DC"/>
    <w:rsid w:val="00E24D58"/>
    <w:rsid w:val="00E90A21"/>
    <w:rsid w:val="00EB2FDB"/>
    <w:rsid w:val="00EB7730"/>
    <w:rsid w:val="00ED5F46"/>
    <w:rsid w:val="00F27F73"/>
    <w:rsid w:val="00F561BE"/>
    <w:rsid w:val="00F777A9"/>
    <w:rsid w:val="00F92D57"/>
    <w:rsid w:val="00FA3A68"/>
    <w:rsid w:val="00FB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87"/>
    <w:rPr>
      <w:rFonts w:ascii="Arial" w:hAnsi="Arial"/>
      <w:sz w:val="24"/>
      <w:szCs w:val="24"/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18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ca-ES"/>
    </w:rPr>
  </w:style>
  <w:style w:type="paragraph" w:styleId="Footer">
    <w:name w:val="footer"/>
    <w:basedOn w:val="Normal"/>
    <w:link w:val="FooterChar"/>
    <w:uiPriority w:val="99"/>
    <w:rsid w:val="00AF318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ca-ES"/>
    </w:rPr>
  </w:style>
  <w:style w:type="character" w:styleId="Hyperlink">
    <w:name w:val="Hyperlink"/>
    <w:basedOn w:val="DefaultParagraphFont"/>
    <w:uiPriority w:val="99"/>
    <w:rsid w:val="00AF31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D7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ca-ES"/>
    </w:rPr>
  </w:style>
  <w:style w:type="character" w:customStyle="1" w:styleId="textnegre1">
    <w:name w:val="textnegre1"/>
    <w:basedOn w:val="DefaultParagraphFont"/>
    <w:uiPriority w:val="99"/>
    <w:rsid w:val="00F27F73"/>
    <w:rPr>
      <w:rFonts w:cs="Times New Roman"/>
    </w:rPr>
  </w:style>
  <w:style w:type="character" w:customStyle="1" w:styleId="text1">
    <w:name w:val="text1"/>
    <w:basedOn w:val="DefaultParagraphFont"/>
    <w:uiPriority w:val="99"/>
    <w:rsid w:val="00F27F7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2496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cs="Arial"/>
      <w:color w:val="000000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4968"/>
    <w:rPr>
      <w:rFonts w:ascii="Arial" w:hAnsi="Arial" w:cs="Arial"/>
      <w:color w:val="000000"/>
      <w:sz w:val="28"/>
      <w:szCs w:val="28"/>
      <w:lang w:val="ca-ES"/>
    </w:rPr>
  </w:style>
  <w:style w:type="paragraph" w:styleId="BodyTextIndent3">
    <w:name w:val="Body Text Indent 3"/>
    <w:basedOn w:val="Normal"/>
    <w:link w:val="BodyTextIndent3Char"/>
    <w:uiPriority w:val="99"/>
    <w:semiHidden/>
    <w:rsid w:val="005576B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576B3"/>
    <w:rPr>
      <w:rFonts w:ascii="Arial" w:hAnsi="Arial" w:cs="Times New Roman"/>
      <w:sz w:val="16"/>
      <w:szCs w:val="16"/>
      <w:lang w:val="ca-ES"/>
    </w:rPr>
  </w:style>
  <w:style w:type="paragraph" w:styleId="ListParagraph">
    <w:name w:val="List Paragraph"/>
    <w:basedOn w:val="Normal"/>
    <w:uiPriority w:val="99"/>
    <w:qFormat/>
    <w:rsid w:val="00EB2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413</Words>
  <Characters>2274</Characters>
  <Application>Microsoft Office Outlook</Application>
  <DocSecurity>0</DocSecurity>
  <Lines>0</Lines>
  <Paragraphs>0</Paragraphs>
  <ScaleCrop>false</ScaleCrop>
  <Company>Generalitat de Catalunya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Sr/a Cap de departament de Ciències Socials</dc:title>
  <dc:subject/>
  <dc:creator>ies julio antonio</dc:creator>
  <cp:keywords/>
  <dc:description/>
  <cp:lastModifiedBy>Secretari</cp:lastModifiedBy>
  <cp:revision>2</cp:revision>
  <cp:lastPrinted>2013-07-10T09:45:00Z</cp:lastPrinted>
  <dcterms:created xsi:type="dcterms:W3CDTF">2014-12-12T12:16:00Z</dcterms:created>
  <dcterms:modified xsi:type="dcterms:W3CDTF">2014-12-12T12:16:00Z</dcterms:modified>
</cp:coreProperties>
</file>