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531" w:rsidRDefault="00C0216E">
      <w:pPr>
        <w:pStyle w:val="Textoindependiente"/>
        <w:rPr>
          <w:rFonts w:ascii="Times New Roman"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3807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1" cy="1062532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25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531" w:rsidRDefault="00E43531">
      <w:pPr>
        <w:pStyle w:val="Textoindependiente"/>
        <w:rPr>
          <w:rFonts w:ascii="Times New Roman"/>
          <w:sz w:val="20"/>
        </w:rPr>
      </w:pPr>
    </w:p>
    <w:p w:rsidR="00E43531" w:rsidRDefault="00E43531">
      <w:pPr>
        <w:pStyle w:val="Textoindependiente"/>
        <w:rPr>
          <w:rFonts w:ascii="Times New Roman"/>
          <w:sz w:val="20"/>
        </w:rPr>
      </w:pPr>
    </w:p>
    <w:p w:rsidR="00E43531" w:rsidRDefault="00E43531">
      <w:pPr>
        <w:pStyle w:val="Textoindependiente"/>
        <w:rPr>
          <w:rFonts w:ascii="Times New Roman"/>
          <w:sz w:val="20"/>
        </w:rPr>
      </w:pPr>
    </w:p>
    <w:p w:rsidR="00E43531" w:rsidRDefault="00E43531">
      <w:pPr>
        <w:pStyle w:val="Textoindependiente"/>
        <w:rPr>
          <w:rFonts w:ascii="Times New Roman"/>
          <w:sz w:val="20"/>
        </w:rPr>
      </w:pPr>
    </w:p>
    <w:p w:rsidR="00E43531" w:rsidRDefault="00E43531">
      <w:pPr>
        <w:pStyle w:val="Textoindependiente"/>
        <w:rPr>
          <w:rFonts w:ascii="Times New Roman"/>
          <w:sz w:val="20"/>
        </w:rPr>
      </w:pPr>
    </w:p>
    <w:p w:rsidR="00E43531" w:rsidRDefault="00E43531">
      <w:pPr>
        <w:pStyle w:val="Textoindependiente"/>
        <w:rPr>
          <w:rFonts w:ascii="Times New Roman"/>
          <w:sz w:val="20"/>
        </w:rPr>
      </w:pPr>
    </w:p>
    <w:p w:rsidR="00E43531" w:rsidRDefault="00E43531">
      <w:pPr>
        <w:pStyle w:val="Textoindependiente"/>
        <w:rPr>
          <w:rFonts w:ascii="Times New Roman"/>
          <w:sz w:val="20"/>
        </w:rPr>
      </w:pPr>
    </w:p>
    <w:p w:rsidR="00E43531" w:rsidRDefault="00E43531">
      <w:pPr>
        <w:pStyle w:val="Textoindependiente"/>
        <w:rPr>
          <w:rFonts w:ascii="Times New Roman"/>
          <w:sz w:val="20"/>
        </w:rPr>
      </w:pPr>
    </w:p>
    <w:p w:rsidR="00E43531" w:rsidRDefault="00E43531">
      <w:pPr>
        <w:pStyle w:val="Textoindependiente"/>
        <w:rPr>
          <w:rFonts w:ascii="Times New Roman"/>
          <w:sz w:val="20"/>
        </w:rPr>
      </w:pPr>
    </w:p>
    <w:p w:rsidR="00E43531" w:rsidRDefault="00E43531">
      <w:pPr>
        <w:pStyle w:val="Textoindependiente"/>
        <w:rPr>
          <w:rFonts w:ascii="Times New Roman"/>
          <w:sz w:val="20"/>
        </w:rPr>
      </w:pPr>
    </w:p>
    <w:p w:rsidR="00E43531" w:rsidRDefault="00E43531">
      <w:pPr>
        <w:pStyle w:val="Textoindependiente"/>
        <w:rPr>
          <w:rFonts w:ascii="Times New Roman"/>
          <w:sz w:val="20"/>
        </w:rPr>
      </w:pPr>
    </w:p>
    <w:p w:rsidR="00E43531" w:rsidRDefault="00E43531">
      <w:pPr>
        <w:pStyle w:val="Textoindependiente"/>
        <w:rPr>
          <w:rFonts w:ascii="Times New Roman"/>
          <w:sz w:val="20"/>
        </w:rPr>
      </w:pPr>
    </w:p>
    <w:p w:rsidR="00E43531" w:rsidRDefault="00E43531">
      <w:pPr>
        <w:pStyle w:val="Textoindependiente"/>
        <w:rPr>
          <w:rFonts w:ascii="Times New Roman"/>
          <w:sz w:val="20"/>
        </w:rPr>
      </w:pPr>
    </w:p>
    <w:p w:rsidR="00E43531" w:rsidRDefault="00E43531">
      <w:pPr>
        <w:pStyle w:val="Textoindependiente"/>
        <w:rPr>
          <w:rFonts w:ascii="Times New Roman"/>
          <w:sz w:val="20"/>
        </w:rPr>
      </w:pPr>
    </w:p>
    <w:p w:rsidR="00E43531" w:rsidRDefault="00E43531">
      <w:pPr>
        <w:pStyle w:val="Textoindependiente"/>
        <w:rPr>
          <w:rFonts w:ascii="Times New Roman"/>
          <w:sz w:val="20"/>
        </w:rPr>
      </w:pPr>
    </w:p>
    <w:p w:rsidR="00E43531" w:rsidRDefault="00E43531">
      <w:pPr>
        <w:pStyle w:val="Textoindependiente"/>
        <w:rPr>
          <w:rFonts w:ascii="Times New Roman"/>
          <w:sz w:val="20"/>
        </w:rPr>
      </w:pPr>
    </w:p>
    <w:p w:rsidR="00E43531" w:rsidRDefault="00E43531">
      <w:pPr>
        <w:pStyle w:val="Textoindependiente"/>
        <w:rPr>
          <w:rFonts w:ascii="Times New Roman"/>
          <w:sz w:val="20"/>
        </w:rPr>
      </w:pPr>
    </w:p>
    <w:p w:rsidR="00E43531" w:rsidRDefault="00E43531">
      <w:pPr>
        <w:pStyle w:val="Textoindependiente"/>
        <w:rPr>
          <w:rFonts w:ascii="Times New Roman"/>
          <w:sz w:val="20"/>
        </w:rPr>
      </w:pPr>
    </w:p>
    <w:p w:rsidR="00E43531" w:rsidRDefault="00E43531">
      <w:pPr>
        <w:pStyle w:val="Textoindependiente"/>
        <w:rPr>
          <w:rFonts w:ascii="Times New Roman"/>
          <w:sz w:val="20"/>
        </w:rPr>
      </w:pPr>
    </w:p>
    <w:p w:rsidR="00E43531" w:rsidRDefault="00E43531">
      <w:pPr>
        <w:pStyle w:val="Textoindependiente"/>
        <w:rPr>
          <w:rFonts w:ascii="Times New Roman"/>
          <w:sz w:val="20"/>
        </w:rPr>
      </w:pPr>
    </w:p>
    <w:p w:rsidR="00E43531" w:rsidRDefault="00E43531">
      <w:pPr>
        <w:pStyle w:val="Textoindependiente"/>
        <w:rPr>
          <w:rFonts w:ascii="Times New Roman"/>
          <w:sz w:val="20"/>
        </w:rPr>
      </w:pPr>
    </w:p>
    <w:p w:rsidR="00E43531" w:rsidRDefault="00E43531">
      <w:pPr>
        <w:pStyle w:val="Textoindependiente"/>
        <w:spacing w:before="3"/>
        <w:rPr>
          <w:rFonts w:ascii="Times New Roman"/>
          <w:sz w:val="21"/>
        </w:rPr>
      </w:pPr>
    </w:p>
    <w:p w:rsidR="00E43531" w:rsidRDefault="00C0216E">
      <w:pPr>
        <w:spacing w:line="1156" w:lineRule="exact"/>
        <w:ind w:left="272"/>
        <w:rPr>
          <w:rFonts w:ascii="Lucida Sans Unicode"/>
          <w:sz w:val="88"/>
        </w:rPr>
      </w:pPr>
      <w:r>
        <w:rPr>
          <w:rFonts w:ascii="Lucida Sans Unicode"/>
          <w:color w:val="FFFFFF"/>
          <w:spacing w:val="2"/>
          <w:sz w:val="88"/>
        </w:rPr>
        <w:t xml:space="preserve">IES </w:t>
      </w:r>
      <w:r>
        <w:rPr>
          <w:rFonts w:ascii="Lucida Sans Unicode"/>
          <w:color w:val="FFFFFF"/>
          <w:spacing w:val="3"/>
          <w:sz w:val="88"/>
        </w:rPr>
        <w:t xml:space="preserve">Francisco </w:t>
      </w:r>
      <w:r>
        <w:rPr>
          <w:rFonts w:ascii="Lucida Sans Unicode"/>
          <w:color w:val="FFFFFF"/>
          <w:sz w:val="88"/>
        </w:rPr>
        <w:t>de</w:t>
      </w:r>
      <w:r>
        <w:rPr>
          <w:rFonts w:ascii="Lucida Sans Unicode"/>
          <w:color w:val="FFFFFF"/>
          <w:spacing w:val="-183"/>
          <w:sz w:val="88"/>
        </w:rPr>
        <w:t xml:space="preserve"> </w:t>
      </w:r>
      <w:r>
        <w:rPr>
          <w:rFonts w:ascii="Lucida Sans Unicode"/>
          <w:color w:val="FFFFFF"/>
          <w:spacing w:val="4"/>
          <w:sz w:val="88"/>
        </w:rPr>
        <w:t>Goya</w:t>
      </w:r>
    </w:p>
    <w:p w:rsidR="00E43531" w:rsidRDefault="00C0216E">
      <w:pPr>
        <w:pStyle w:val="Ttulo1"/>
        <w:spacing w:before="414"/>
        <w:rPr>
          <w:rFonts w:ascii="Lucida Sans Unicode" w:hAnsi="Lucida Sans Unicode"/>
        </w:rPr>
      </w:pPr>
      <w:r>
        <w:rPr>
          <w:rFonts w:ascii="Lucida Sans Unicode" w:hAnsi="Lucida Sans Unicode"/>
          <w:color w:val="FFFFFF"/>
        </w:rPr>
        <w:t>2on d’ESO</w:t>
      </w:r>
    </w:p>
    <w:p w:rsidR="00E43531" w:rsidRDefault="00C0216E">
      <w:pPr>
        <w:spacing w:before="40"/>
        <w:ind w:left="272"/>
        <w:rPr>
          <w:b/>
          <w:sz w:val="56"/>
        </w:rPr>
      </w:pPr>
      <w:r>
        <w:rPr>
          <w:b/>
          <w:color w:val="73B532"/>
          <w:sz w:val="56"/>
        </w:rPr>
        <w:t>Del 04 al 6 de maig</w:t>
      </w:r>
      <w:r>
        <w:rPr>
          <w:b/>
          <w:color w:val="73B532"/>
          <w:sz w:val="56"/>
        </w:rPr>
        <w:t xml:space="preserve"> del</w:t>
      </w:r>
      <w:r>
        <w:rPr>
          <w:b/>
          <w:color w:val="73B532"/>
          <w:spacing w:val="116"/>
          <w:sz w:val="56"/>
        </w:rPr>
        <w:t xml:space="preserve"> </w:t>
      </w:r>
      <w:r>
        <w:rPr>
          <w:b/>
          <w:color w:val="73B532"/>
          <w:sz w:val="56"/>
        </w:rPr>
        <w:t>2020</w:t>
      </w:r>
    </w:p>
    <w:p w:rsidR="00E43531" w:rsidRDefault="00E43531">
      <w:pPr>
        <w:pStyle w:val="Textoindependiente"/>
        <w:spacing w:before="7"/>
        <w:rPr>
          <w:b/>
          <w:sz w:val="50"/>
        </w:rPr>
      </w:pPr>
    </w:p>
    <w:p w:rsidR="00E43531" w:rsidRDefault="00C0216E">
      <w:pPr>
        <w:pStyle w:val="Ttulo1"/>
      </w:pPr>
      <w:r>
        <w:rPr>
          <w:color w:val="FFFFFF"/>
        </w:rPr>
        <w:t>Alberg de la Valira</w:t>
      </w:r>
    </w:p>
    <w:p w:rsidR="00E43531" w:rsidRDefault="00E43531">
      <w:pPr>
        <w:sectPr w:rsidR="00E43531">
          <w:type w:val="continuous"/>
          <w:pgSz w:w="11900" w:h="16840"/>
          <w:pgMar w:top="1600" w:right="1020" w:bottom="280" w:left="860" w:header="708" w:footer="708" w:gutter="0"/>
          <w:cols w:space="708"/>
        </w:sectPr>
      </w:pPr>
    </w:p>
    <w:p w:rsidR="00E43531" w:rsidRDefault="00C0216E">
      <w:pPr>
        <w:pStyle w:val="Textoindependiente"/>
        <w:rPr>
          <w:sz w:val="20"/>
        </w:rPr>
      </w:pPr>
      <w:r>
        <w:lastRenderedPageBreak/>
        <w:pict>
          <v:group id="_x0000_s1037" style="position:absolute;margin-left:.7pt;margin-top:0;width:594.25pt;height:817pt;z-index:-251934720;mso-position-horizontal-relative:page;mso-position-vertical-relative:page" coordorigin="14" coordsize="11885,163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9" type="#_x0000_t75" style="position:absolute;left:14;width:11885;height:16340">
              <v:imagedata r:id="rId5" o:title=""/>
            </v:shape>
            <v:shape id="_x0000_s1038" type="#_x0000_t75" style="position:absolute;left:1156;top:4620;width:1964;height:2612">
              <v:imagedata r:id="rId6" o:title=""/>
            </v:shape>
            <w10:wrap anchorx="page" anchory="page"/>
          </v:group>
        </w:pict>
      </w:r>
    </w:p>
    <w:p w:rsidR="00E43531" w:rsidRDefault="00E43531">
      <w:pPr>
        <w:pStyle w:val="Textoindependiente"/>
        <w:rPr>
          <w:sz w:val="20"/>
        </w:rPr>
      </w:pPr>
    </w:p>
    <w:p w:rsidR="00E43531" w:rsidRDefault="00E43531">
      <w:pPr>
        <w:pStyle w:val="Textoindependiente"/>
        <w:rPr>
          <w:sz w:val="20"/>
        </w:rPr>
      </w:pPr>
    </w:p>
    <w:p w:rsidR="00E43531" w:rsidRDefault="00E43531">
      <w:pPr>
        <w:pStyle w:val="Textoindependiente"/>
        <w:rPr>
          <w:sz w:val="20"/>
        </w:rPr>
      </w:pPr>
    </w:p>
    <w:p w:rsidR="00E43531" w:rsidRDefault="00E43531">
      <w:pPr>
        <w:pStyle w:val="Textoindependiente"/>
        <w:spacing w:before="11"/>
        <w:rPr>
          <w:sz w:val="20"/>
        </w:rPr>
      </w:pPr>
    </w:p>
    <w:p w:rsidR="00E43531" w:rsidRDefault="00C0216E">
      <w:pPr>
        <w:spacing w:before="82"/>
        <w:ind w:left="272"/>
        <w:rPr>
          <w:b/>
          <w:sz w:val="52"/>
        </w:rPr>
      </w:pPr>
      <w:r>
        <w:rPr>
          <w:b/>
          <w:color w:val="73B532"/>
          <w:sz w:val="52"/>
        </w:rPr>
        <w:t>Colònies a l’Alberg de la Valira</w:t>
      </w:r>
    </w:p>
    <w:p w:rsidR="00E43531" w:rsidRDefault="00C0216E">
      <w:pPr>
        <w:pStyle w:val="Textoindependiente"/>
        <w:rPr>
          <w:sz w:val="20"/>
        </w:rPr>
      </w:pPr>
      <w:r>
        <w:pict>
          <v:group id="_x0000_s1033" style="position:absolute;margin-left:.7pt;margin-top:0;width:594.25pt;height:817pt;z-index:-251933696;mso-position-horizontal-relative:page;mso-position-vertical-relative:page" coordorigin="14" coordsize="11885,16340">
            <v:shape id="_x0000_s1036" type="#_x0000_t75" style="position:absolute;left:14;width:11885;height:16340">
              <v:imagedata r:id="rId5" o:title=""/>
            </v:shape>
            <v:shape id="_x0000_s1035" type="#_x0000_t75" style="position:absolute;left:660;top:9780;width:5132;height:3392">
              <v:imagedata r:id="rId7" o:title=""/>
            </v:shape>
            <v:shape id="_x0000_s1034" type="#_x0000_t75" style="position:absolute;left:5940;top:9780;width:5117;height:3392">
              <v:imagedata r:id="rId8" o:title=""/>
            </v:shape>
            <w10:wrap anchorx="page" anchory="page"/>
          </v:group>
        </w:pict>
      </w:r>
    </w:p>
    <w:p w:rsidR="00E43531" w:rsidRDefault="00E43531">
      <w:pPr>
        <w:pStyle w:val="Textoindependiente"/>
        <w:rPr>
          <w:sz w:val="20"/>
        </w:rPr>
      </w:pPr>
    </w:p>
    <w:p w:rsidR="00E43531" w:rsidRDefault="00C0216E" w:rsidP="00C0216E">
      <w:pPr>
        <w:pStyle w:val="Ttulo2"/>
        <w:ind w:left="0"/>
      </w:pPr>
      <w:r>
        <w:rPr>
          <w:b w:val="0"/>
          <w:bCs w:val="0"/>
          <w:sz w:val="20"/>
          <w:szCs w:val="24"/>
        </w:rPr>
        <w:t xml:space="preserve">       </w:t>
      </w:r>
      <w:r>
        <w:rPr>
          <w:color w:val="075AA6"/>
        </w:rPr>
        <w:t>L’Alberg de la Valira</w:t>
      </w:r>
    </w:p>
    <w:p w:rsidR="00E43531" w:rsidRDefault="00E43531">
      <w:pPr>
        <w:pStyle w:val="Textoindependiente"/>
        <w:spacing w:before="1"/>
        <w:rPr>
          <w:b/>
        </w:rPr>
      </w:pPr>
    </w:p>
    <w:p w:rsidR="00E43531" w:rsidRDefault="00C0216E">
      <w:pPr>
        <w:pStyle w:val="Textoindependiente"/>
        <w:spacing w:before="60" w:line="290" w:lineRule="auto"/>
        <w:ind w:left="272" w:right="410"/>
        <w:jc w:val="both"/>
      </w:pPr>
      <w:r>
        <w:rPr>
          <w:color w:val="6D6D6D"/>
          <w:shd w:val="clear" w:color="auto" w:fill="FFFFFF"/>
        </w:rPr>
        <w:t>Situat a l'eixample de la localitat, al costat del riu Vali</w:t>
      </w:r>
      <w:r>
        <w:rPr>
          <w:color w:val="6D6D6D"/>
          <w:shd w:val="clear" w:color="auto" w:fill="FFFFFF"/>
        </w:rPr>
        <w:t>ra i envoltat per dos parcs: el dels</w:t>
      </w:r>
      <w:r>
        <w:rPr>
          <w:color w:val="6D6D6D"/>
        </w:rPr>
        <w:t xml:space="preserve"> </w:t>
      </w:r>
      <w:r>
        <w:rPr>
          <w:color w:val="6D6D6D"/>
          <w:shd w:val="clear" w:color="auto" w:fill="FFFFFF"/>
        </w:rPr>
        <w:t>Enamorats i el del Valira. A 10 km. del Principat d'Andorra, 173 km de Barcelona, a 180</w:t>
      </w:r>
      <w:r>
        <w:rPr>
          <w:color w:val="6D6D6D"/>
        </w:rPr>
        <w:t xml:space="preserve"> </w:t>
      </w:r>
      <w:r>
        <w:rPr>
          <w:color w:val="6D6D6D"/>
          <w:shd w:val="clear" w:color="auto" w:fill="FFFFFF"/>
        </w:rPr>
        <w:t xml:space="preserve">km de Tarragona, a 171 km de Girona i a 133 Km de Lleida. </w:t>
      </w:r>
    </w:p>
    <w:p w:rsidR="00E43531" w:rsidRDefault="00C0216E">
      <w:pPr>
        <w:pStyle w:val="Textoindependiente"/>
        <w:spacing w:line="290" w:lineRule="auto"/>
        <w:ind w:left="272" w:right="215"/>
      </w:pPr>
      <w:r>
        <w:rPr>
          <w:color w:val="6D6D6D"/>
          <w:shd w:val="clear" w:color="auto" w:fill="FFFFFF"/>
        </w:rPr>
        <w:t>Va ser construït el 1992. Té dues plantes d'alçada i un soterrani. Clara</w:t>
      </w:r>
      <w:r>
        <w:rPr>
          <w:color w:val="6D6D6D"/>
          <w:shd w:val="clear" w:color="auto" w:fill="FFFFFF"/>
        </w:rPr>
        <w:t>ment dividit en</w:t>
      </w:r>
      <w:r>
        <w:rPr>
          <w:color w:val="6D6D6D"/>
        </w:rPr>
        <w:t xml:space="preserve"> </w:t>
      </w:r>
      <w:r>
        <w:rPr>
          <w:color w:val="6D6D6D"/>
          <w:shd w:val="clear" w:color="auto" w:fill="FFFFFF"/>
        </w:rPr>
        <w:t>dues zones molt diferenciades, la de nit i la de dia, disposa d'una àmplia zona esportiva i</w:t>
      </w:r>
      <w:r>
        <w:rPr>
          <w:color w:val="6D6D6D"/>
        </w:rPr>
        <w:t xml:space="preserve"> </w:t>
      </w:r>
      <w:r>
        <w:rPr>
          <w:color w:val="6D6D6D"/>
          <w:shd w:val="clear" w:color="auto" w:fill="FFFFFF"/>
        </w:rPr>
        <w:t xml:space="preserve">molta claror. </w:t>
      </w:r>
    </w:p>
    <w:p w:rsidR="00E43531" w:rsidRDefault="00E43531">
      <w:pPr>
        <w:pStyle w:val="Textoindependiente"/>
        <w:spacing w:before="8"/>
        <w:rPr>
          <w:sz w:val="23"/>
        </w:rPr>
      </w:pPr>
    </w:p>
    <w:p w:rsidR="00E43531" w:rsidRDefault="00C0216E">
      <w:pPr>
        <w:pStyle w:val="Textoindependiente"/>
        <w:spacing w:before="59"/>
        <w:ind w:left="272"/>
      </w:pPr>
      <w:r>
        <w:rPr>
          <w:color w:val="6D6D6D"/>
          <w:shd w:val="clear" w:color="auto" w:fill="FFFFFF"/>
        </w:rPr>
        <w:t xml:space="preserve">Capacitat: 130 places (habitacions de 5 i 8 llits). </w:t>
      </w:r>
    </w:p>
    <w:p w:rsidR="00E43531" w:rsidRDefault="00E43531">
      <w:pPr>
        <w:pStyle w:val="Textoindependiente"/>
        <w:spacing w:before="10"/>
        <w:rPr>
          <w:sz w:val="28"/>
        </w:rPr>
      </w:pPr>
    </w:p>
    <w:p w:rsidR="00E43531" w:rsidRDefault="00C0216E">
      <w:pPr>
        <w:pStyle w:val="Textoindependiente"/>
        <w:spacing w:before="59" w:line="288" w:lineRule="auto"/>
        <w:ind w:left="272" w:right="215"/>
      </w:pPr>
      <w:r>
        <w:rPr>
          <w:color w:val="6D6D6D"/>
          <w:shd w:val="clear" w:color="auto" w:fill="FFFFFF"/>
        </w:rPr>
        <w:t>Instal·lacions: Equipat per a persones amb mobilitat reduïda (consulteu a l'al</w:t>
      </w:r>
      <w:r>
        <w:rPr>
          <w:color w:val="6D6D6D"/>
          <w:shd w:val="clear" w:color="auto" w:fill="FFFFFF"/>
        </w:rPr>
        <w:t>berg). Sala</w:t>
      </w:r>
      <w:r>
        <w:rPr>
          <w:color w:val="6D6D6D"/>
        </w:rPr>
        <w:t xml:space="preserve"> </w:t>
      </w:r>
      <w:r>
        <w:rPr>
          <w:color w:val="6D6D6D"/>
          <w:shd w:val="clear" w:color="auto" w:fill="FFFFFF"/>
        </w:rPr>
        <w:t>d'estar, sala de TV i DVD, sala polivalent (100 persones), biblioteca, sala per a tallers,</w:t>
      </w:r>
      <w:r>
        <w:rPr>
          <w:color w:val="6D6D6D"/>
        </w:rPr>
        <w:t xml:space="preserve"> </w:t>
      </w:r>
      <w:r>
        <w:rPr>
          <w:color w:val="6D6D6D"/>
          <w:shd w:val="clear" w:color="auto" w:fill="FFFFFF"/>
        </w:rPr>
        <w:t xml:space="preserve">zona de pàrquing, bugaderia, calefacció, camp de bàsquet i voleibol. </w:t>
      </w:r>
    </w:p>
    <w:p w:rsidR="00E43531" w:rsidRDefault="00E43531">
      <w:pPr>
        <w:pStyle w:val="Textoindependiente"/>
        <w:spacing w:before="3"/>
      </w:pPr>
    </w:p>
    <w:p w:rsidR="00E43531" w:rsidRDefault="00C0216E">
      <w:pPr>
        <w:pStyle w:val="Textoindependiente"/>
        <w:spacing w:before="60" w:line="290" w:lineRule="auto"/>
        <w:ind w:left="272" w:right="1096"/>
      </w:pPr>
      <w:r>
        <w:rPr>
          <w:color w:val="6D6D6D"/>
          <w:spacing w:val="4"/>
          <w:w w:val="105"/>
          <w:shd w:val="clear" w:color="auto" w:fill="FFFFFF"/>
        </w:rPr>
        <w:t>Serveis:</w:t>
      </w:r>
      <w:r>
        <w:rPr>
          <w:color w:val="6D6D6D"/>
          <w:spacing w:val="-41"/>
          <w:w w:val="105"/>
          <w:shd w:val="clear" w:color="auto" w:fill="FFFFFF"/>
        </w:rPr>
        <w:t xml:space="preserve"> </w:t>
      </w:r>
      <w:r>
        <w:rPr>
          <w:color w:val="6D6D6D"/>
          <w:w w:val="105"/>
          <w:shd w:val="clear" w:color="auto" w:fill="FFFFFF"/>
        </w:rPr>
        <w:t>Menjador,</w:t>
      </w:r>
      <w:r>
        <w:rPr>
          <w:color w:val="6D6D6D"/>
          <w:spacing w:val="-44"/>
          <w:w w:val="105"/>
          <w:shd w:val="clear" w:color="auto" w:fill="FFFFFF"/>
        </w:rPr>
        <w:t xml:space="preserve"> </w:t>
      </w:r>
      <w:r>
        <w:rPr>
          <w:color w:val="6D6D6D"/>
          <w:w w:val="105"/>
          <w:shd w:val="clear" w:color="auto" w:fill="FFFFFF"/>
        </w:rPr>
        <w:t>màquines</w:t>
      </w:r>
      <w:r>
        <w:rPr>
          <w:color w:val="6D6D6D"/>
          <w:spacing w:val="-45"/>
          <w:w w:val="105"/>
          <w:shd w:val="clear" w:color="auto" w:fill="FFFFFF"/>
        </w:rPr>
        <w:t xml:space="preserve"> </w:t>
      </w:r>
      <w:r>
        <w:rPr>
          <w:color w:val="6D6D6D"/>
          <w:w w:val="105"/>
          <w:shd w:val="clear" w:color="auto" w:fill="FFFFFF"/>
        </w:rPr>
        <w:t>automàtiques</w:t>
      </w:r>
      <w:r>
        <w:rPr>
          <w:color w:val="6D6D6D"/>
          <w:spacing w:val="-44"/>
          <w:w w:val="105"/>
          <w:shd w:val="clear" w:color="auto" w:fill="FFFFFF"/>
        </w:rPr>
        <w:t xml:space="preserve"> </w:t>
      </w:r>
      <w:r>
        <w:rPr>
          <w:color w:val="6D6D6D"/>
          <w:w w:val="105"/>
          <w:shd w:val="clear" w:color="auto" w:fill="FFFFFF"/>
        </w:rPr>
        <w:t>de</w:t>
      </w:r>
      <w:r>
        <w:rPr>
          <w:color w:val="6D6D6D"/>
          <w:spacing w:val="-44"/>
          <w:w w:val="105"/>
          <w:shd w:val="clear" w:color="auto" w:fill="FFFFFF"/>
        </w:rPr>
        <w:t xml:space="preserve"> </w:t>
      </w:r>
      <w:r>
        <w:rPr>
          <w:color w:val="6D6D6D"/>
          <w:w w:val="105"/>
          <w:shd w:val="clear" w:color="auto" w:fill="FFFFFF"/>
        </w:rPr>
        <w:t>begudes</w:t>
      </w:r>
      <w:r>
        <w:rPr>
          <w:color w:val="6D6D6D"/>
          <w:spacing w:val="-43"/>
          <w:w w:val="105"/>
          <w:shd w:val="clear" w:color="auto" w:fill="FFFFFF"/>
        </w:rPr>
        <w:t xml:space="preserve"> </w:t>
      </w:r>
      <w:r>
        <w:rPr>
          <w:color w:val="6D6D6D"/>
          <w:w w:val="105"/>
          <w:shd w:val="clear" w:color="auto" w:fill="FFFFFF"/>
        </w:rPr>
        <w:t>calentes,</w:t>
      </w:r>
      <w:r>
        <w:rPr>
          <w:color w:val="6D6D6D"/>
          <w:spacing w:val="-44"/>
          <w:w w:val="105"/>
          <w:shd w:val="clear" w:color="auto" w:fill="FFFFFF"/>
        </w:rPr>
        <w:t xml:space="preserve"> </w:t>
      </w:r>
      <w:r>
        <w:rPr>
          <w:color w:val="6D6D6D"/>
          <w:w w:val="105"/>
          <w:shd w:val="clear" w:color="auto" w:fill="FFFFFF"/>
        </w:rPr>
        <w:t>fredes</w:t>
      </w:r>
      <w:r>
        <w:rPr>
          <w:color w:val="6D6D6D"/>
          <w:spacing w:val="-44"/>
          <w:w w:val="105"/>
          <w:shd w:val="clear" w:color="auto" w:fill="FFFFFF"/>
        </w:rPr>
        <w:t xml:space="preserve"> </w:t>
      </w:r>
      <w:r>
        <w:rPr>
          <w:color w:val="6D6D6D"/>
          <w:w w:val="105"/>
          <w:shd w:val="clear" w:color="auto" w:fill="FFFFFF"/>
        </w:rPr>
        <w:t>i</w:t>
      </w:r>
      <w:r>
        <w:rPr>
          <w:color w:val="6D6D6D"/>
          <w:spacing w:val="-45"/>
          <w:w w:val="105"/>
          <w:shd w:val="clear" w:color="auto" w:fill="FFFFFF"/>
        </w:rPr>
        <w:t xml:space="preserve"> </w:t>
      </w:r>
      <w:r>
        <w:rPr>
          <w:color w:val="6D6D6D"/>
          <w:w w:val="105"/>
          <w:shd w:val="clear" w:color="auto" w:fill="FFFFFF"/>
        </w:rPr>
        <w:t>sòlids,</w:t>
      </w:r>
      <w:r>
        <w:rPr>
          <w:color w:val="6D6D6D"/>
          <w:w w:val="105"/>
        </w:rPr>
        <w:t xml:space="preserve"> </w:t>
      </w:r>
      <w:r>
        <w:rPr>
          <w:color w:val="6D6D6D"/>
          <w:w w:val="105"/>
          <w:shd w:val="clear" w:color="auto" w:fill="FFFFFF"/>
        </w:rPr>
        <w:t>megafonia, jocs de taula, ping-pong i</w:t>
      </w:r>
      <w:r>
        <w:rPr>
          <w:color w:val="6D6D6D"/>
          <w:spacing w:val="-27"/>
          <w:w w:val="105"/>
          <w:shd w:val="clear" w:color="auto" w:fill="FFFFFF"/>
        </w:rPr>
        <w:t xml:space="preserve"> </w:t>
      </w:r>
      <w:r>
        <w:rPr>
          <w:color w:val="6D6D6D"/>
          <w:w w:val="105"/>
          <w:shd w:val="clear" w:color="auto" w:fill="FFFFFF"/>
        </w:rPr>
        <w:t>billar.</w:t>
      </w:r>
      <w:r>
        <w:rPr>
          <w:color w:val="6D6D6D"/>
          <w:spacing w:val="-2"/>
          <w:w w:val="105"/>
          <w:shd w:val="clear" w:color="auto" w:fill="FFFFFF"/>
        </w:rPr>
        <w:t xml:space="preserve"> </w:t>
      </w:r>
    </w:p>
    <w:p w:rsidR="00E43531" w:rsidRDefault="00E43531">
      <w:pPr>
        <w:pStyle w:val="Textoindependiente"/>
      </w:pPr>
    </w:p>
    <w:p w:rsidR="00E43531" w:rsidRDefault="00E43531">
      <w:pPr>
        <w:pStyle w:val="Textoindependiente"/>
      </w:pPr>
    </w:p>
    <w:p w:rsidR="00E43531" w:rsidRDefault="00E43531">
      <w:pPr>
        <w:pStyle w:val="Textoindependiente"/>
      </w:pPr>
    </w:p>
    <w:p w:rsidR="00E43531" w:rsidRDefault="00E43531">
      <w:pPr>
        <w:pStyle w:val="Textoindependiente"/>
      </w:pPr>
    </w:p>
    <w:p w:rsidR="00E43531" w:rsidRDefault="00E43531">
      <w:pPr>
        <w:pStyle w:val="Textoindependiente"/>
      </w:pPr>
    </w:p>
    <w:p w:rsidR="00E43531" w:rsidRDefault="00E43531">
      <w:pPr>
        <w:pStyle w:val="Textoindependiente"/>
      </w:pPr>
    </w:p>
    <w:p w:rsidR="00E43531" w:rsidRDefault="00E43531">
      <w:pPr>
        <w:pStyle w:val="Textoindependiente"/>
      </w:pPr>
    </w:p>
    <w:p w:rsidR="00E43531" w:rsidRDefault="00E43531">
      <w:pPr>
        <w:pStyle w:val="Textoindependiente"/>
      </w:pPr>
    </w:p>
    <w:p w:rsidR="00E43531" w:rsidRDefault="00E43531">
      <w:pPr>
        <w:pStyle w:val="Textoindependiente"/>
      </w:pPr>
    </w:p>
    <w:p w:rsidR="00E43531" w:rsidRDefault="00E43531">
      <w:pPr>
        <w:pStyle w:val="Textoindependiente"/>
      </w:pPr>
    </w:p>
    <w:p w:rsidR="00E43531" w:rsidRDefault="00E43531">
      <w:pPr>
        <w:pStyle w:val="Textoindependiente"/>
      </w:pPr>
    </w:p>
    <w:p w:rsidR="00E43531" w:rsidRDefault="00E43531">
      <w:pPr>
        <w:pStyle w:val="Textoindependiente"/>
      </w:pPr>
    </w:p>
    <w:p w:rsidR="00E43531" w:rsidRDefault="00E43531">
      <w:pPr>
        <w:pStyle w:val="Textoindependiente"/>
      </w:pPr>
    </w:p>
    <w:p w:rsidR="00E43531" w:rsidRDefault="00E43531">
      <w:pPr>
        <w:pStyle w:val="Textoindependiente"/>
      </w:pPr>
    </w:p>
    <w:p w:rsidR="00E43531" w:rsidRDefault="00E43531">
      <w:pPr>
        <w:pStyle w:val="Textoindependiente"/>
      </w:pPr>
    </w:p>
    <w:p w:rsidR="00E43531" w:rsidRDefault="00C0216E">
      <w:pPr>
        <w:pStyle w:val="Textoindependiente"/>
        <w:spacing w:before="194"/>
        <w:ind w:left="272"/>
      </w:pPr>
      <w:r>
        <w:rPr>
          <w:color w:val="0000FF"/>
          <w:w w:val="105"/>
          <w:u w:val="single" w:color="0000FF"/>
        </w:rPr>
        <w:t>https://</w:t>
      </w:r>
      <w:hyperlink r:id="rId9">
        <w:r>
          <w:rPr>
            <w:color w:val="0000FF"/>
            <w:w w:val="105"/>
            <w:u w:val="single" w:color="0000FF"/>
          </w:rPr>
          <w:t>www.xanascat.cat/showhosteldesc.tjc?id=237&amp;index=9</w:t>
        </w:r>
      </w:hyperlink>
    </w:p>
    <w:p w:rsidR="00E43531" w:rsidRDefault="00E43531">
      <w:pPr>
        <w:sectPr w:rsidR="00E43531">
          <w:pgSz w:w="11900" w:h="16840"/>
          <w:pgMar w:top="1600" w:right="1020" w:bottom="280" w:left="860" w:header="708" w:footer="708" w:gutter="0"/>
          <w:cols w:space="708"/>
        </w:sectPr>
      </w:pPr>
    </w:p>
    <w:p w:rsidR="00E43531" w:rsidRDefault="00C0216E">
      <w:pPr>
        <w:pStyle w:val="Textoindependiente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383808" behindDoc="1" locked="0" layoutInCell="1" allowOverlap="1">
            <wp:simplePos x="0" y="0"/>
            <wp:positionH relativeFrom="page">
              <wp:posOffset>9144</wp:posOffset>
            </wp:positionH>
            <wp:positionV relativeFrom="page">
              <wp:posOffset>0</wp:posOffset>
            </wp:positionV>
            <wp:extent cx="7546847" cy="1037538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847" cy="10375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531" w:rsidRDefault="00E43531">
      <w:pPr>
        <w:pStyle w:val="Textoindependiente"/>
        <w:rPr>
          <w:sz w:val="20"/>
        </w:rPr>
      </w:pPr>
    </w:p>
    <w:p w:rsidR="00E43531" w:rsidRDefault="00E43531">
      <w:pPr>
        <w:pStyle w:val="Textoindependiente"/>
        <w:rPr>
          <w:sz w:val="20"/>
        </w:rPr>
      </w:pPr>
    </w:p>
    <w:p w:rsidR="00E43531" w:rsidRDefault="00E43531">
      <w:pPr>
        <w:pStyle w:val="Textoindependiente"/>
        <w:rPr>
          <w:sz w:val="20"/>
        </w:rPr>
      </w:pPr>
    </w:p>
    <w:p w:rsidR="00E43531" w:rsidRDefault="00E43531">
      <w:pPr>
        <w:pStyle w:val="Textoindependiente"/>
        <w:spacing w:before="7"/>
        <w:rPr>
          <w:sz w:val="20"/>
        </w:rPr>
      </w:pPr>
    </w:p>
    <w:p w:rsidR="00E43531" w:rsidRDefault="00C0216E">
      <w:pPr>
        <w:pStyle w:val="Ttulo2"/>
      </w:pPr>
      <w:r>
        <w:rPr>
          <w:color w:val="075AA6"/>
        </w:rPr>
        <w:t>Programa d’Activitats</w:t>
      </w:r>
    </w:p>
    <w:p w:rsidR="00E43531" w:rsidRDefault="00E43531">
      <w:pPr>
        <w:pStyle w:val="Textoindependiente"/>
        <w:spacing w:before="10"/>
        <w:rPr>
          <w:b/>
          <w:sz w:val="18"/>
        </w:rPr>
      </w:pPr>
    </w:p>
    <w:tbl>
      <w:tblPr>
        <w:tblStyle w:val="TableNormal"/>
        <w:tblW w:w="10157" w:type="dxa"/>
        <w:tblInd w:w="164" w:type="dxa"/>
        <w:tblBorders>
          <w:top w:val="single" w:sz="18" w:space="0" w:color="0059A7"/>
          <w:left w:val="single" w:sz="18" w:space="0" w:color="0059A7"/>
          <w:bottom w:val="single" w:sz="18" w:space="0" w:color="0059A7"/>
          <w:right w:val="single" w:sz="18" w:space="0" w:color="0059A7"/>
          <w:insideH w:val="single" w:sz="18" w:space="0" w:color="0059A7"/>
          <w:insideV w:val="single" w:sz="18" w:space="0" w:color="0059A7"/>
        </w:tblBorders>
        <w:tblLayout w:type="fixed"/>
        <w:tblLook w:val="01E0" w:firstRow="1" w:lastRow="1" w:firstColumn="1" w:lastColumn="1" w:noHBand="0" w:noVBand="0"/>
      </w:tblPr>
      <w:tblGrid>
        <w:gridCol w:w="1653"/>
        <w:gridCol w:w="2832"/>
        <w:gridCol w:w="2837"/>
        <w:gridCol w:w="2835"/>
      </w:tblGrid>
      <w:tr w:rsidR="00E43531" w:rsidTr="00C0216E">
        <w:trPr>
          <w:trHeight w:val="34"/>
        </w:trPr>
        <w:tc>
          <w:tcPr>
            <w:tcW w:w="1653" w:type="dxa"/>
            <w:shd w:val="clear" w:color="auto" w:fill="73B532"/>
          </w:tcPr>
          <w:p w:rsidR="00E43531" w:rsidRDefault="00E4353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2" w:type="dxa"/>
            <w:shd w:val="clear" w:color="auto" w:fill="73B532"/>
          </w:tcPr>
          <w:p w:rsidR="00E43531" w:rsidRDefault="00C0216E">
            <w:pPr>
              <w:pStyle w:val="TableParagraph"/>
              <w:spacing w:before="87"/>
              <w:ind w:left="619" w:right="578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1r Dia</w:t>
            </w:r>
          </w:p>
        </w:tc>
        <w:tc>
          <w:tcPr>
            <w:tcW w:w="2837" w:type="dxa"/>
            <w:shd w:val="clear" w:color="auto" w:fill="73B532"/>
          </w:tcPr>
          <w:p w:rsidR="00E43531" w:rsidRDefault="00C0216E">
            <w:pPr>
              <w:pStyle w:val="TableParagraph"/>
              <w:spacing w:before="87"/>
              <w:ind w:left="176" w:right="135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2n Dia</w:t>
            </w:r>
          </w:p>
        </w:tc>
        <w:tc>
          <w:tcPr>
            <w:tcW w:w="2835" w:type="dxa"/>
            <w:shd w:val="clear" w:color="auto" w:fill="73B532"/>
          </w:tcPr>
          <w:p w:rsidR="00E43531" w:rsidRDefault="00C0216E">
            <w:pPr>
              <w:pStyle w:val="TableParagraph"/>
              <w:spacing w:before="87"/>
              <w:ind w:left="171" w:right="135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w w:val="105"/>
                <w:sz w:val="32"/>
              </w:rPr>
              <w:t>3r DIA</w:t>
            </w:r>
          </w:p>
        </w:tc>
      </w:tr>
      <w:tr w:rsidR="00E43531" w:rsidTr="00C0216E">
        <w:trPr>
          <w:trHeight w:val="184"/>
        </w:trPr>
        <w:tc>
          <w:tcPr>
            <w:tcW w:w="1653" w:type="dxa"/>
            <w:shd w:val="clear" w:color="auto" w:fill="73B532"/>
          </w:tcPr>
          <w:p w:rsidR="00E43531" w:rsidRDefault="00C0216E">
            <w:pPr>
              <w:pStyle w:val="TableParagraph"/>
              <w:spacing w:before="87"/>
              <w:ind w:left="146" w:right="105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w w:val="105"/>
                <w:sz w:val="32"/>
              </w:rPr>
              <w:t>MATÍ</w:t>
            </w:r>
          </w:p>
        </w:tc>
        <w:tc>
          <w:tcPr>
            <w:tcW w:w="2832" w:type="dxa"/>
          </w:tcPr>
          <w:p w:rsidR="00E43531" w:rsidRDefault="00E43531">
            <w:pPr>
              <w:pStyle w:val="TableParagraph"/>
              <w:rPr>
                <w:b/>
                <w:sz w:val="24"/>
              </w:rPr>
            </w:pPr>
          </w:p>
          <w:p w:rsidR="00E43531" w:rsidRDefault="00E43531">
            <w:pPr>
              <w:pStyle w:val="TableParagraph"/>
              <w:rPr>
                <w:b/>
                <w:sz w:val="24"/>
              </w:rPr>
            </w:pPr>
          </w:p>
          <w:p w:rsidR="00E43531" w:rsidRDefault="00E43531">
            <w:pPr>
              <w:pStyle w:val="TableParagraph"/>
              <w:rPr>
                <w:b/>
                <w:sz w:val="24"/>
              </w:rPr>
            </w:pPr>
          </w:p>
          <w:p w:rsidR="00E43531" w:rsidRDefault="00E43531">
            <w:pPr>
              <w:pStyle w:val="TableParagraph"/>
              <w:rPr>
                <w:b/>
                <w:sz w:val="24"/>
              </w:rPr>
            </w:pPr>
          </w:p>
          <w:p w:rsidR="00E43531" w:rsidRDefault="00E43531">
            <w:pPr>
              <w:pStyle w:val="TableParagraph"/>
              <w:rPr>
                <w:b/>
                <w:sz w:val="24"/>
              </w:rPr>
            </w:pPr>
          </w:p>
          <w:p w:rsidR="00E43531" w:rsidRDefault="00C0216E">
            <w:pPr>
              <w:pStyle w:val="TableParagraph"/>
              <w:spacing w:before="213"/>
              <w:ind w:left="620" w:right="578"/>
              <w:jc w:val="center"/>
              <w:rPr>
                <w:sz w:val="24"/>
              </w:rPr>
            </w:pPr>
            <w:r>
              <w:rPr>
                <w:color w:val="6D6D6D"/>
                <w:sz w:val="24"/>
              </w:rPr>
              <w:t>Espeleologia</w:t>
            </w:r>
          </w:p>
        </w:tc>
        <w:tc>
          <w:tcPr>
            <w:tcW w:w="2837" w:type="dxa"/>
          </w:tcPr>
          <w:p w:rsidR="00E43531" w:rsidRDefault="00E43531">
            <w:pPr>
              <w:pStyle w:val="TableParagraph"/>
              <w:rPr>
                <w:b/>
                <w:sz w:val="24"/>
              </w:rPr>
            </w:pPr>
          </w:p>
          <w:p w:rsidR="00E43531" w:rsidRDefault="00E43531">
            <w:pPr>
              <w:pStyle w:val="TableParagraph"/>
              <w:rPr>
                <w:b/>
                <w:sz w:val="24"/>
              </w:rPr>
            </w:pPr>
          </w:p>
          <w:p w:rsidR="00E43531" w:rsidRDefault="00E43531">
            <w:pPr>
              <w:pStyle w:val="TableParagraph"/>
              <w:spacing w:before="10"/>
              <w:rPr>
                <w:b/>
              </w:rPr>
            </w:pPr>
          </w:p>
          <w:p w:rsidR="00C0216E" w:rsidRDefault="00C0216E">
            <w:pPr>
              <w:pStyle w:val="TableParagraph"/>
              <w:spacing w:line="290" w:lineRule="auto"/>
              <w:ind w:left="176" w:right="127"/>
              <w:jc w:val="center"/>
              <w:rPr>
                <w:color w:val="6D6D6D"/>
                <w:w w:val="105"/>
                <w:sz w:val="24"/>
              </w:rPr>
            </w:pPr>
          </w:p>
          <w:p w:rsidR="00C0216E" w:rsidRDefault="00C0216E">
            <w:pPr>
              <w:pStyle w:val="TableParagraph"/>
              <w:spacing w:line="290" w:lineRule="auto"/>
              <w:ind w:left="176" w:right="127"/>
              <w:jc w:val="center"/>
              <w:rPr>
                <w:color w:val="6D6D6D"/>
                <w:w w:val="105"/>
                <w:sz w:val="24"/>
              </w:rPr>
            </w:pPr>
          </w:p>
          <w:p w:rsidR="00E43531" w:rsidRDefault="00C0216E">
            <w:pPr>
              <w:pStyle w:val="TableParagraph"/>
              <w:spacing w:line="290" w:lineRule="auto"/>
              <w:ind w:left="176" w:right="127"/>
              <w:jc w:val="center"/>
              <w:rPr>
                <w:sz w:val="24"/>
              </w:rPr>
            </w:pPr>
            <w:r>
              <w:rPr>
                <w:color w:val="6D6D6D"/>
                <w:w w:val="105"/>
                <w:sz w:val="24"/>
              </w:rPr>
              <w:t>Jocs de treball en equip</w:t>
            </w:r>
          </w:p>
          <w:p w:rsidR="00E43531" w:rsidRDefault="00E43531">
            <w:pPr>
              <w:pStyle w:val="TableParagraph"/>
              <w:spacing w:before="199" w:line="463" w:lineRule="auto"/>
              <w:ind w:left="176" w:right="135"/>
              <w:jc w:val="center"/>
              <w:rPr>
                <w:sz w:val="24"/>
              </w:rPr>
            </w:pPr>
          </w:p>
        </w:tc>
        <w:tc>
          <w:tcPr>
            <w:tcW w:w="2835" w:type="dxa"/>
          </w:tcPr>
          <w:p w:rsidR="00E43531" w:rsidRDefault="00E43531">
            <w:pPr>
              <w:pStyle w:val="TableParagraph"/>
              <w:rPr>
                <w:b/>
                <w:sz w:val="24"/>
              </w:rPr>
            </w:pPr>
          </w:p>
          <w:p w:rsidR="00E43531" w:rsidRDefault="00E43531">
            <w:pPr>
              <w:pStyle w:val="TableParagraph"/>
              <w:rPr>
                <w:b/>
                <w:sz w:val="24"/>
              </w:rPr>
            </w:pPr>
          </w:p>
          <w:p w:rsidR="00E43531" w:rsidRDefault="00E43531">
            <w:pPr>
              <w:pStyle w:val="TableParagraph"/>
              <w:spacing w:before="10"/>
              <w:rPr>
                <w:b/>
              </w:rPr>
            </w:pPr>
          </w:p>
          <w:p w:rsidR="00E43531" w:rsidRDefault="00C0216E" w:rsidP="00C0216E">
            <w:pPr>
              <w:pStyle w:val="TableParagraph"/>
              <w:spacing w:before="199" w:line="463" w:lineRule="auto"/>
              <w:ind w:left="174" w:right="135"/>
              <w:jc w:val="center"/>
              <w:rPr>
                <w:sz w:val="24"/>
              </w:rPr>
            </w:pPr>
            <w:r>
              <w:rPr>
                <w:color w:val="6D6D6D"/>
                <w:sz w:val="24"/>
              </w:rPr>
              <w:t>C</w:t>
            </w:r>
            <w:r>
              <w:rPr>
                <w:color w:val="6D6D6D"/>
                <w:sz w:val="24"/>
              </w:rPr>
              <w:t xml:space="preserve">aiac Parc del Segre </w:t>
            </w:r>
          </w:p>
        </w:tc>
      </w:tr>
      <w:tr w:rsidR="00E43531" w:rsidTr="00C0216E">
        <w:trPr>
          <w:trHeight w:val="33"/>
        </w:trPr>
        <w:tc>
          <w:tcPr>
            <w:tcW w:w="1653" w:type="dxa"/>
            <w:shd w:val="clear" w:color="auto" w:fill="73B532"/>
          </w:tcPr>
          <w:p w:rsidR="00E43531" w:rsidRDefault="00C0216E">
            <w:pPr>
              <w:pStyle w:val="TableParagraph"/>
              <w:spacing w:before="87"/>
              <w:ind w:left="146" w:right="107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w w:val="105"/>
                <w:sz w:val="32"/>
              </w:rPr>
              <w:t>MIGDIA</w:t>
            </w:r>
          </w:p>
        </w:tc>
        <w:tc>
          <w:tcPr>
            <w:tcW w:w="2832" w:type="dxa"/>
          </w:tcPr>
          <w:p w:rsidR="00E43531" w:rsidRDefault="00C0216E">
            <w:pPr>
              <w:pStyle w:val="TableParagraph"/>
              <w:spacing w:before="134"/>
              <w:ind w:left="620" w:right="575"/>
              <w:jc w:val="center"/>
              <w:rPr>
                <w:sz w:val="24"/>
              </w:rPr>
            </w:pPr>
            <w:r>
              <w:rPr>
                <w:color w:val="6D6D6D"/>
                <w:sz w:val="24"/>
              </w:rPr>
              <w:t>Dinar</w:t>
            </w:r>
          </w:p>
        </w:tc>
        <w:tc>
          <w:tcPr>
            <w:tcW w:w="2837" w:type="dxa"/>
          </w:tcPr>
          <w:p w:rsidR="00E43531" w:rsidRDefault="00C0216E">
            <w:pPr>
              <w:pStyle w:val="TableParagraph"/>
              <w:spacing w:before="134"/>
              <w:ind w:left="176" w:right="130"/>
              <w:jc w:val="center"/>
              <w:rPr>
                <w:sz w:val="24"/>
              </w:rPr>
            </w:pPr>
            <w:r>
              <w:rPr>
                <w:color w:val="6D6D6D"/>
                <w:sz w:val="24"/>
              </w:rPr>
              <w:t>Dinar</w:t>
            </w:r>
          </w:p>
        </w:tc>
        <w:tc>
          <w:tcPr>
            <w:tcW w:w="2835" w:type="dxa"/>
          </w:tcPr>
          <w:p w:rsidR="00E43531" w:rsidRDefault="00C0216E">
            <w:pPr>
              <w:pStyle w:val="TableParagraph"/>
              <w:spacing w:before="75"/>
              <w:ind w:left="174" w:right="130"/>
              <w:jc w:val="center"/>
              <w:rPr>
                <w:sz w:val="28"/>
              </w:rPr>
            </w:pPr>
            <w:r>
              <w:rPr>
                <w:color w:val="6D6D6D"/>
                <w:sz w:val="28"/>
              </w:rPr>
              <w:t>Dinar</w:t>
            </w:r>
          </w:p>
        </w:tc>
      </w:tr>
      <w:tr w:rsidR="00E43531" w:rsidTr="00C0216E">
        <w:trPr>
          <w:trHeight w:val="216"/>
        </w:trPr>
        <w:tc>
          <w:tcPr>
            <w:tcW w:w="1653" w:type="dxa"/>
            <w:shd w:val="clear" w:color="auto" w:fill="73B532"/>
          </w:tcPr>
          <w:p w:rsidR="00E43531" w:rsidRDefault="00C0216E">
            <w:pPr>
              <w:pStyle w:val="TableParagraph"/>
              <w:spacing w:before="85"/>
              <w:ind w:left="146" w:right="105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TARDA</w:t>
            </w:r>
          </w:p>
        </w:tc>
        <w:tc>
          <w:tcPr>
            <w:tcW w:w="2832" w:type="dxa"/>
          </w:tcPr>
          <w:p w:rsidR="00E43531" w:rsidRDefault="00E43531">
            <w:pPr>
              <w:pStyle w:val="TableParagraph"/>
              <w:rPr>
                <w:b/>
                <w:sz w:val="24"/>
              </w:rPr>
            </w:pPr>
          </w:p>
          <w:p w:rsidR="00E43531" w:rsidRDefault="00E43531">
            <w:pPr>
              <w:pStyle w:val="TableParagraph"/>
              <w:rPr>
                <w:b/>
                <w:sz w:val="24"/>
              </w:rPr>
            </w:pPr>
          </w:p>
          <w:p w:rsidR="00E43531" w:rsidRDefault="00E43531">
            <w:pPr>
              <w:pStyle w:val="TableParagraph"/>
              <w:rPr>
                <w:b/>
                <w:sz w:val="24"/>
              </w:rPr>
            </w:pPr>
          </w:p>
          <w:p w:rsidR="00E43531" w:rsidRDefault="00E43531">
            <w:pPr>
              <w:pStyle w:val="TableParagraph"/>
              <w:rPr>
                <w:b/>
                <w:sz w:val="24"/>
              </w:rPr>
            </w:pPr>
          </w:p>
          <w:p w:rsidR="00E43531" w:rsidRDefault="00E43531">
            <w:pPr>
              <w:pStyle w:val="TableParagraph"/>
              <w:rPr>
                <w:b/>
                <w:sz w:val="24"/>
              </w:rPr>
            </w:pPr>
          </w:p>
          <w:p w:rsidR="00E43531" w:rsidRDefault="00E43531">
            <w:pPr>
              <w:pStyle w:val="TableParagraph"/>
              <w:spacing w:before="8"/>
              <w:rPr>
                <w:b/>
                <w:sz w:val="23"/>
              </w:rPr>
            </w:pPr>
          </w:p>
          <w:p w:rsidR="00E43531" w:rsidRDefault="00C0216E">
            <w:pPr>
              <w:pStyle w:val="TableParagraph"/>
              <w:spacing w:before="1" w:line="290" w:lineRule="auto"/>
              <w:ind w:left="903" w:right="-1" w:hanging="790"/>
              <w:rPr>
                <w:sz w:val="24"/>
              </w:rPr>
            </w:pPr>
            <w:proofErr w:type="spellStart"/>
            <w:r>
              <w:rPr>
                <w:color w:val="6D6D6D"/>
                <w:sz w:val="24"/>
              </w:rPr>
              <w:t>Gimkana</w:t>
            </w:r>
            <w:proofErr w:type="spellEnd"/>
            <w:r>
              <w:rPr>
                <w:color w:val="6D6D6D"/>
                <w:sz w:val="24"/>
              </w:rPr>
              <w:t xml:space="preserve"> </w:t>
            </w:r>
            <w:proofErr w:type="spellStart"/>
            <w:r>
              <w:rPr>
                <w:color w:val="6D6D6D"/>
                <w:sz w:val="24"/>
              </w:rPr>
              <w:t>ipad’s</w:t>
            </w:r>
            <w:proofErr w:type="spellEnd"/>
            <w:r>
              <w:rPr>
                <w:color w:val="6D6D6D"/>
                <w:sz w:val="24"/>
              </w:rPr>
              <w:t xml:space="preserve"> La Seu d’Urgell</w:t>
            </w:r>
          </w:p>
        </w:tc>
        <w:tc>
          <w:tcPr>
            <w:tcW w:w="2837" w:type="dxa"/>
          </w:tcPr>
          <w:p w:rsidR="00E43531" w:rsidRDefault="00E43531">
            <w:pPr>
              <w:pStyle w:val="TableParagraph"/>
              <w:rPr>
                <w:b/>
                <w:sz w:val="24"/>
              </w:rPr>
            </w:pPr>
          </w:p>
          <w:p w:rsidR="00E43531" w:rsidRDefault="00E43531">
            <w:pPr>
              <w:pStyle w:val="TableParagraph"/>
              <w:rPr>
                <w:b/>
                <w:sz w:val="24"/>
              </w:rPr>
            </w:pPr>
          </w:p>
          <w:p w:rsidR="00E43531" w:rsidRDefault="00E43531">
            <w:pPr>
              <w:pStyle w:val="TableParagraph"/>
              <w:rPr>
                <w:b/>
                <w:sz w:val="24"/>
              </w:rPr>
            </w:pPr>
          </w:p>
          <w:p w:rsidR="00E43531" w:rsidRDefault="00E43531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E43531" w:rsidRDefault="00C0216E">
            <w:pPr>
              <w:pStyle w:val="TableParagraph"/>
              <w:spacing w:before="199" w:line="463" w:lineRule="auto"/>
              <w:ind w:left="176" w:right="135"/>
              <w:jc w:val="center"/>
              <w:rPr>
                <w:sz w:val="24"/>
              </w:rPr>
            </w:pPr>
            <w:r>
              <w:rPr>
                <w:color w:val="6D6D6D"/>
                <w:sz w:val="24"/>
              </w:rPr>
              <w:t>B</w:t>
            </w:r>
            <w:r>
              <w:rPr>
                <w:color w:val="6D6D6D"/>
                <w:sz w:val="24"/>
              </w:rPr>
              <w:t>TT</w:t>
            </w:r>
          </w:p>
        </w:tc>
        <w:tc>
          <w:tcPr>
            <w:tcW w:w="2835" w:type="dxa"/>
            <w:vMerge w:val="restart"/>
          </w:tcPr>
          <w:p w:rsidR="00E43531" w:rsidRDefault="00E4353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43531" w:rsidTr="00C0216E">
        <w:trPr>
          <w:trHeight w:val="68"/>
        </w:trPr>
        <w:tc>
          <w:tcPr>
            <w:tcW w:w="1653" w:type="dxa"/>
            <w:shd w:val="clear" w:color="auto" w:fill="73B532"/>
          </w:tcPr>
          <w:p w:rsidR="00E43531" w:rsidRDefault="00C0216E">
            <w:pPr>
              <w:pStyle w:val="TableParagraph"/>
              <w:spacing w:before="85"/>
              <w:ind w:left="146" w:right="105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w w:val="105"/>
                <w:sz w:val="32"/>
              </w:rPr>
              <w:t>NIT</w:t>
            </w:r>
          </w:p>
        </w:tc>
        <w:tc>
          <w:tcPr>
            <w:tcW w:w="2832" w:type="dxa"/>
          </w:tcPr>
          <w:p w:rsidR="00E43531" w:rsidRDefault="00E43531">
            <w:pPr>
              <w:pStyle w:val="TableParagraph"/>
              <w:rPr>
                <w:b/>
                <w:sz w:val="24"/>
              </w:rPr>
            </w:pPr>
          </w:p>
          <w:p w:rsidR="00E43531" w:rsidRDefault="00C0216E">
            <w:pPr>
              <w:pStyle w:val="TableParagraph"/>
              <w:spacing w:before="194"/>
              <w:ind w:left="620" w:right="575"/>
              <w:jc w:val="center"/>
              <w:rPr>
                <w:sz w:val="24"/>
              </w:rPr>
            </w:pPr>
            <w:r>
              <w:rPr>
                <w:color w:val="6D6D6D"/>
                <w:w w:val="105"/>
                <w:sz w:val="24"/>
              </w:rPr>
              <w:t>Joc de nit</w:t>
            </w:r>
          </w:p>
        </w:tc>
        <w:tc>
          <w:tcPr>
            <w:tcW w:w="2837" w:type="dxa"/>
          </w:tcPr>
          <w:p w:rsidR="00E43531" w:rsidRDefault="00E43531">
            <w:pPr>
              <w:pStyle w:val="TableParagraph"/>
              <w:rPr>
                <w:b/>
                <w:sz w:val="24"/>
              </w:rPr>
            </w:pPr>
          </w:p>
          <w:p w:rsidR="00E43531" w:rsidRDefault="00C0216E">
            <w:pPr>
              <w:pStyle w:val="TableParagraph"/>
              <w:spacing w:before="194"/>
              <w:ind w:left="176" w:right="130"/>
              <w:jc w:val="center"/>
              <w:rPr>
                <w:sz w:val="24"/>
              </w:rPr>
            </w:pPr>
            <w:r>
              <w:rPr>
                <w:color w:val="6D6D6D"/>
                <w:w w:val="105"/>
                <w:sz w:val="24"/>
              </w:rPr>
              <w:t>Festa de comiat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E43531" w:rsidRDefault="00E43531">
            <w:pPr>
              <w:rPr>
                <w:sz w:val="2"/>
                <w:szCs w:val="2"/>
              </w:rPr>
            </w:pPr>
          </w:p>
        </w:tc>
      </w:tr>
    </w:tbl>
    <w:p w:rsidR="00E43531" w:rsidRDefault="00E43531">
      <w:pPr>
        <w:rPr>
          <w:sz w:val="2"/>
          <w:szCs w:val="2"/>
        </w:rPr>
        <w:sectPr w:rsidR="00E43531">
          <w:pgSz w:w="11900" w:h="16840"/>
          <w:pgMar w:top="1600" w:right="1020" w:bottom="280" w:left="860" w:header="708" w:footer="708" w:gutter="0"/>
          <w:cols w:space="708"/>
        </w:sectPr>
      </w:pPr>
    </w:p>
    <w:p w:rsidR="00E43531" w:rsidRPr="00C0216E" w:rsidRDefault="00C0216E" w:rsidP="00C0216E">
      <w:pPr>
        <w:pStyle w:val="Textoindependiente"/>
        <w:rPr>
          <w:b/>
          <w:sz w:val="20"/>
        </w:rPr>
      </w:pPr>
      <w:r>
        <w:pict>
          <v:group id="_x0000_s1029" style="position:absolute;margin-left:-3.75pt;margin-top:-35.25pt;width:594.25pt;height:809.25pt;z-index:-251931648;mso-position-horizontal-relative:page;mso-position-vertical-relative:page" coordorigin="14" coordsize="11885,16340">
            <v:shape id="_x0000_s1032" type="#_x0000_t75" style="position:absolute;left:14;width:11885;height:16340">
              <v:imagedata r:id="rId5" o:title=""/>
            </v:shape>
            <v:shape id="_x0000_s1031" type="#_x0000_t75" style="position:absolute;left:1135;top:8546;width:4092;height:3070">
              <v:imagedata r:id="rId11" o:title=""/>
            </v:shape>
            <v:shape id="_x0000_s1030" type="#_x0000_t75" style="position:absolute;left:1099;top:5488;width:3430;height:2093">
              <v:imagedata r:id="rId12" o:title=""/>
            </v:shape>
            <w10:wrap anchorx="page" anchory="page"/>
          </v:group>
        </w:pict>
      </w:r>
      <w:r>
        <w:rPr>
          <w:b/>
          <w:color w:val="075AA6"/>
          <w:sz w:val="44"/>
        </w:rPr>
        <w:t>Les activitats</w:t>
      </w:r>
    </w:p>
    <w:p w:rsidR="00E43531" w:rsidRDefault="00C0216E" w:rsidP="00C0216E">
      <w:pPr>
        <w:pStyle w:val="Ttulo3"/>
        <w:spacing w:before="434"/>
        <w:ind w:left="0"/>
      </w:pPr>
      <w:r>
        <w:rPr>
          <w:bCs w:val="0"/>
          <w:sz w:val="50"/>
          <w:szCs w:val="24"/>
        </w:rPr>
        <w:t xml:space="preserve">   </w:t>
      </w:r>
      <w:r>
        <w:rPr>
          <w:color w:val="76B82B"/>
        </w:rPr>
        <w:t>BTT</w:t>
      </w:r>
    </w:p>
    <w:p w:rsidR="00E43531" w:rsidRDefault="00C0216E">
      <w:pPr>
        <w:pStyle w:val="Textoindependiente"/>
        <w:spacing w:before="196"/>
        <w:ind w:left="272"/>
        <w:jc w:val="both"/>
      </w:pPr>
      <w:bookmarkStart w:id="0" w:name="_GoBack"/>
      <w:bookmarkEnd w:id="0"/>
      <w:r>
        <w:rPr>
          <w:color w:val="6D6D6D"/>
          <w:w w:val="105"/>
        </w:rPr>
        <w:t>Aprofitant l’entorn ideal en el que ens trobem agafarem les bicicletes per gaudir d’una</w:t>
      </w:r>
    </w:p>
    <w:p w:rsidR="00E43531" w:rsidRDefault="00C0216E">
      <w:pPr>
        <w:pStyle w:val="Textoindependiente"/>
        <w:spacing w:before="161" w:line="376" w:lineRule="auto"/>
        <w:ind w:left="3848" w:right="103"/>
        <w:jc w:val="both"/>
      </w:pPr>
      <w:r>
        <w:rPr>
          <w:color w:val="6D6D6D"/>
        </w:rPr>
        <w:t>ruta en BTT. Els nens i nenes després de fer unes pràctiques perquè el monitor vegi quines habilitats  tenen sobre la bici anirem a fer una</w:t>
      </w:r>
      <w:r>
        <w:rPr>
          <w:color w:val="6D6D6D"/>
          <w:spacing w:val="-6"/>
        </w:rPr>
        <w:t xml:space="preserve"> </w:t>
      </w:r>
      <w:r>
        <w:rPr>
          <w:color w:val="6D6D6D"/>
        </w:rPr>
        <w:t>excursió</w:t>
      </w:r>
    </w:p>
    <w:p w:rsidR="00E43531" w:rsidRDefault="00E43531">
      <w:pPr>
        <w:pStyle w:val="Textoindependiente"/>
        <w:rPr>
          <w:sz w:val="20"/>
        </w:rPr>
      </w:pPr>
    </w:p>
    <w:p w:rsidR="00E43531" w:rsidRDefault="00E43531">
      <w:pPr>
        <w:pStyle w:val="Textoindependiente"/>
        <w:rPr>
          <w:sz w:val="20"/>
        </w:rPr>
      </w:pPr>
    </w:p>
    <w:p w:rsidR="00E43531" w:rsidRDefault="00E43531">
      <w:pPr>
        <w:pStyle w:val="Textoindependiente"/>
        <w:rPr>
          <w:sz w:val="20"/>
        </w:rPr>
      </w:pPr>
    </w:p>
    <w:p w:rsidR="00E43531" w:rsidRDefault="00E43531">
      <w:pPr>
        <w:pStyle w:val="Textoindependiente"/>
        <w:rPr>
          <w:sz w:val="20"/>
        </w:rPr>
      </w:pPr>
    </w:p>
    <w:p w:rsidR="00E43531" w:rsidRDefault="00E43531">
      <w:pPr>
        <w:pStyle w:val="Textoindependiente"/>
        <w:spacing w:before="8"/>
        <w:rPr>
          <w:sz w:val="25"/>
        </w:rPr>
      </w:pPr>
    </w:p>
    <w:p w:rsidR="00E43531" w:rsidRDefault="00E43531">
      <w:pPr>
        <w:rPr>
          <w:sz w:val="25"/>
        </w:rPr>
        <w:sectPr w:rsidR="00E43531">
          <w:pgSz w:w="11900" w:h="16840"/>
          <w:pgMar w:top="1600" w:right="1020" w:bottom="280" w:left="860" w:header="708" w:footer="708" w:gutter="0"/>
          <w:cols w:space="708"/>
        </w:sectPr>
      </w:pPr>
    </w:p>
    <w:p w:rsidR="00C0216E" w:rsidRDefault="00C0216E">
      <w:pPr>
        <w:pStyle w:val="Ttulo3"/>
        <w:rPr>
          <w:color w:val="76B82B"/>
        </w:rPr>
      </w:pPr>
    </w:p>
    <w:p w:rsidR="00C0216E" w:rsidRDefault="00C0216E">
      <w:pPr>
        <w:pStyle w:val="Ttulo3"/>
        <w:rPr>
          <w:color w:val="76B82B"/>
        </w:rPr>
      </w:pPr>
    </w:p>
    <w:p w:rsidR="00E43531" w:rsidRDefault="00C0216E">
      <w:pPr>
        <w:pStyle w:val="Ttulo3"/>
      </w:pPr>
      <w:r>
        <w:rPr>
          <w:color w:val="76B82B"/>
        </w:rPr>
        <w:t>Jocs de treball en equip</w:t>
      </w:r>
    </w:p>
    <w:p w:rsidR="00E43531" w:rsidRDefault="00C0216E">
      <w:pPr>
        <w:pStyle w:val="Textoindependiente"/>
        <w:rPr>
          <w:b/>
        </w:rPr>
      </w:pPr>
      <w:r>
        <w:br w:type="column"/>
      </w:r>
    </w:p>
    <w:p w:rsidR="00E43531" w:rsidRDefault="00E43531">
      <w:pPr>
        <w:pStyle w:val="Textoindependiente"/>
        <w:spacing w:before="3"/>
        <w:rPr>
          <w:b/>
          <w:sz w:val="34"/>
        </w:rPr>
      </w:pPr>
    </w:p>
    <w:p w:rsidR="00C0216E" w:rsidRDefault="00C0216E">
      <w:pPr>
        <w:pStyle w:val="Textoindependiente"/>
        <w:spacing w:line="290" w:lineRule="auto"/>
        <w:ind w:left="272" w:right="103"/>
        <w:jc w:val="both"/>
        <w:rPr>
          <w:color w:val="6D6D6D"/>
        </w:rPr>
      </w:pPr>
    </w:p>
    <w:p w:rsidR="00C0216E" w:rsidRDefault="00C0216E">
      <w:pPr>
        <w:pStyle w:val="Textoindependiente"/>
        <w:spacing w:line="290" w:lineRule="auto"/>
        <w:ind w:left="272" w:right="103"/>
        <w:jc w:val="both"/>
        <w:rPr>
          <w:color w:val="6D6D6D"/>
        </w:rPr>
      </w:pPr>
    </w:p>
    <w:p w:rsidR="00E43531" w:rsidRDefault="00C0216E">
      <w:pPr>
        <w:pStyle w:val="Textoindependiente"/>
        <w:spacing w:line="290" w:lineRule="auto"/>
        <w:ind w:left="272" w:right="103"/>
        <w:jc w:val="both"/>
      </w:pPr>
      <w:r>
        <w:rPr>
          <w:color w:val="6D6D6D"/>
        </w:rPr>
        <w:t>En aquesta primera activitat farem diferents jocs on treballarem el diàleg, la cooperació i la coordinació dins el grup. Es tracta d’un conjunt de jocs on la bona comunicació entre els membres d’un mateix equip és molt important per a superar amb èxit el</w:t>
      </w:r>
      <w:r>
        <w:rPr>
          <w:color w:val="6D6D6D"/>
          <w:spacing w:val="1"/>
        </w:rPr>
        <w:t xml:space="preserve"> </w:t>
      </w:r>
      <w:r>
        <w:rPr>
          <w:color w:val="6D6D6D"/>
        </w:rPr>
        <w:t>j</w:t>
      </w:r>
      <w:r>
        <w:rPr>
          <w:color w:val="6D6D6D"/>
        </w:rPr>
        <w:t>oc.</w:t>
      </w:r>
    </w:p>
    <w:p w:rsidR="00E43531" w:rsidRDefault="00C0216E">
      <w:pPr>
        <w:pStyle w:val="Textoindependiente"/>
        <w:spacing w:before="197" w:line="290" w:lineRule="auto"/>
        <w:ind w:left="272" w:right="102"/>
        <w:jc w:val="both"/>
      </w:pPr>
      <w:r>
        <w:rPr>
          <w:color w:val="6D6D6D"/>
          <w:w w:val="105"/>
        </w:rPr>
        <w:t>Al ser la primera activitat de les colònies tant monitor/es</w:t>
      </w:r>
      <w:r>
        <w:rPr>
          <w:color w:val="6D6D6D"/>
          <w:spacing w:val="-39"/>
          <w:w w:val="105"/>
        </w:rPr>
        <w:t xml:space="preserve"> </w:t>
      </w:r>
      <w:r>
        <w:rPr>
          <w:color w:val="6D6D6D"/>
          <w:w w:val="105"/>
        </w:rPr>
        <w:t>com</w:t>
      </w:r>
      <w:r>
        <w:rPr>
          <w:color w:val="6D6D6D"/>
          <w:spacing w:val="-40"/>
          <w:w w:val="105"/>
        </w:rPr>
        <w:t xml:space="preserve"> </w:t>
      </w:r>
      <w:r>
        <w:rPr>
          <w:color w:val="6D6D6D"/>
          <w:w w:val="105"/>
        </w:rPr>
        <w:t>infants</w:t>
      </w:r>
      <w:r>
        <w:rPr>
          <w:color w:val="6D6D6D"/>
          <w:spacing w:val="-38"/>
          <w:w w:val="105"/>
        </w:rPr>
        <w:t xml:space="preserve"> </w:t>
      </w:r>
      <w:r>
        <w:rPr>
          <w:color w:val="6D6D6D"/>
          <w:w w:val="105"/>
        </w:rPr>
        <w:t>aprofitaran</w:t>
      </w:r>
      <w:r>
        <w:rPr>
          <w:color w:val="6D6D6D"/>
          <w:spacing w:val="-39"/>
          <w:w w:val="105"/>
        </w:rPr>
        <w:t xml:space="preserve"> </w:t>
      </w:r>
      <w:r>
        <w:rPr>
          <w:color w:val="6D6D6D"/>
          <w:w w:val="105"/>
        </w:rPr>
        <w:t>aquesta</w:t>
      </w:r>
      <w:r>
        <w:rPr>
          <w:color w:val="6D6D6D"/>
          <w:spacing w:val="-40"/>
          <w:w w:val="105"/>
        </w:rPr>
        <w:t xml:space="preserve"> </w:t>
      </w:r>
      <w:r>
        <w:rPr>
          <w:color w:val="6D6D6D"/>
          <w:w w:val="105"/>
        </w:rPr>
        <w:t>estona per</w:t>
      </w:r>
      <w:r>
        <w:rPr>
          <w:color w:val="6D6D6D"/>
          <w:spacing w:val="-14"/>
          <w:w w:val="105"/>
        </w:rPr>
        <w:t xml:space="preserve"> </w:t>
      </w:r>
      <w:r>
        <w:rPr>
          <w:color w:val="6D6D6D"/>
          <w:w w:val="105"/>
        </w:rPr>
        <w:t>a</w:t>
      </w:r>
      <w:r>
        <w:rPr>
          <w:color w:val="6D6D6D"/>
          <w:spacing w:val="-13"/>
          <w:w w:val="105"/>
        </w:rPr>
        <w:t xml:space="preserve"> </w:t>
      </w:r>
      <w:r>
        <w:rPr>
          <w:color w:val="6D6D6D"/>
          <w:w w:val="105"/>
        </w:rPr>
        <w:t>conèixer-se</w:t>
      </w:r>
      <w:r>
        <w:rPr>
          <w:color w:val="6D6D6D"/>
          <w:spacing w:val="-13"/>
          <w:w w:val="105"/>
        </w:rPr>
        <w:t xml:space="preserve"> </w:t>
      </w:r>
      <w:r>
        <w:rPr>
          <w:color w:val="6D6D6D"/>
          <w:w w:val="105"/>
        </w:rPr>
        <w:t>d’una</w:t>
      </w:r>
      <w:r>
        <w:rPr>
          <w:color w:val="6D6D6D"/>
          <w:spacing w:val="-13"/>
          <w:w w:val="105"/>
        </w:rPr>
        <w:t xml:space="preserve"> </w:t>
      </w:r>
      <w:r>
        <w:rPr>
          <w:color w:val="6D6D6D"/>
          <w:w w:val="105"/>
        </w:rPr>
        <w:t>manera</w:t>
      </w:r>
      <w:r>
        <w:rPr>
          <w:color w:val="6D6D6D"/>
          <w:spacing w:val="-14"/>
          <w:w w:val="105"/>
        </w:rPr>
        <w:t xml:space="preserve"> </w:t>
      </w:r>
      <w:r>
        <w:rPr>
          <w:color w:val="6D6D6D"/>
          <w:w w:val="105"/>
        </w:rPr>
        <w:t>divertida.</w:t>
      </w:r>
    </w:p>
    <w:p w:rsidR="00E43531" w:rsidRDefault="00E43531">
      <w:pPr>
        <w:spacing w:line="290" w:lineRule="auto"/>
        <w:jc w:val="both"/>
        <w:sectPr w:rsidR="00E43531">
          <w:type w:val="continuous"/>
          <w:pgSz w:w="11900" w:h="16840"/>
          <w:pgMar w:top="1600" w:right="1020" w:bottom="280" w:left="860" w:header="708" w:footer="708" w:gutter="0"/>
          <w:cols w:num="2" w:space="708" w:equalWidth="0">
            <w:col w:w="3939" w:space="292"/>
            <w:col w:w="5789"/>
          </w:cols>
        </w:sectPr>
      </w:pPr>
    </w:p>
    <w:p w:rsidR="00E43531" w:rsidRDefault="00C0216E">
      <w:pPr>
        <w:pStyle w:val="Textoindependiente"/>
        <w:rPr>
          <w:sz w:val="20"/>
        </w:rPr>
      </w:pPr>
      <w:r>
        <w:pict>
          <v:group id="_x0000_s1026" style="position:absolute;margin-left:.7pt;margin-top:0;width:594.25pt;height:817pt;z-index:-251930624;mso-position-horizontal-relative:page;mso-position-vertical-relative:page" coordorigin="14" coordsize="11885,16340">
            <v:shape id="_x0000_s1028" type="#_x0000_t75" style="position:absolute;left:14;width:11885;height:16340">
              <v:imagedata r:id="rId5" o:title=""/>
            </v:shape>
            <v:shape id="_x0000_s1027" type="#_x0000_t75" style="position:absolute;left:1135;top:3307;width:3840;height:2868">
              <v:imagedata r:id="rId13" o:title=""/>
            </v:shape>
            <w10:wrap anchorx="page" anchory="page"/>
          </v:group>
        </w:pict>
      </w:r>
    </w:p>
    <w:p w:rsidR="00E43531" w:rsidRDefault="00E43531">
      <w:pPr>
        <w:pStyle w:val="Textoindependiente"/>
        <w:rPr>
          <w:sz w:val="20"/>
        </w:rPr>
      </w:pPr>
    </w:p>
    <w:p w:rsidR="00E43531" w:rsidRDefault="00E43531">
      <w:pPr>
        <w:pStyle w:val="Textoindependiente"/>
        <w:rPr>
          <w:sz w:val="20"/>
        </w:rPr>
      </w:pPr>
    </w:p>
    <w:p w:rsidR="00E43531" w:rsidRDefault="00E43531">
      <w:pPr>
        <w:pStyle w:val="Textoindependiente"/>
        <w:rPr>
          <w:sz w:val="20"/>
        </w:rPr>
      </w:pPr>
    </w:p>
    <w:p w:rsidR="00E43531" w:rsidRDefault="00E43531">
      <w:pPr>
        <w:pStyle w:val="Textoindependiente"/>
        <w:spacing w:before="1"/>
        <w:rPr>
          <w:sz w:val="20"/>
        </w:rPr>
      </w:pPr>
    </w:p>
    <w:p w:rsidR="00E43531" w:rsidRDefault="00C0216E">
      <w:pPr>
        <w:pStyle w:val="Ttulo3"/>
        <w:ind w:left="4292"/>
      </w:pPr>
      <w:r>
        <w:rPr>
          <w:color w:val="76B82B"/>
        </w:rPr>
        <w:t>JOC DE NIT</w:t>
      </w:r>
    </w:p>
    <w:p w:rsidR="00E43531" w:rsidRDefault="00C0216E" w:rsidP="00C0216E">
      <w:pPr>
        <w:pStyle w:val="Textoindependiente"/>
        <w:spacing w:before="127" w:line="252" w:lineRule="auto"/>
        <w:ind w:left="4292" w:right="118"/>
        <w:sectPr w:rsidR="00E43531">
          <w:pgSz w:w="11900" w:h="16840"/>
          <w:pgMar w:top="1600" w:right="1020" w:bottom="280" w:left="860" w:header="708" w:footer="708" w:gutter="0"/>
          <w:cols w:space="708"/>
        </w:sectPr>
      </w:pPr>
      <w:r>
        <w:rPr>
          <w:color w:val="3B3B3B"/>
        </w:rPr>
        <w:t>En aquest espai realitzarem diferents activitats on la foscor i les llanternes seran les protagonistes. Des de jocs de més moguts als espais exteriors fins a jocs “</w:t>
      </w:r>
      <w:proofErr w:type="spellStart"/>
      <w:r>
        <w:rPr>
          <w:color w:val="3B3B3B"/>
        </w:rPr>
        <w:t>indoor</w:t>
      </w:r>
      <w:proofErr w:type="spellEnd"/>
      <w:r>
        <w:rPr>
          <w:color w:val="3B3B3B"/>
        </w:rPr>
        <w:t>” dins les instal·lacions, on els nois i noies hauran d’aprofitar les avantatges que s</w:t>
      </w:r>
      <w:r>
        <w:rPr>
          <w:color w:val="3B3B3B"/>
        </w:rPr>
        <w:t xml:space="preserve">uposa jugar en aquest entorn </w:t>
      </w:r>
      <w:proofErr w:type="spellStart"/>
      <w:r>
        <w:rPr>
          <w:color w:val="3B3B3B"/>
        </w:rPr>
        <w:t>noctu</w:t>
      </w:r>
      <w:proofErr w:type="spellEnd"/>
    </w:p>
    <w:p w:rsidR="00E43531" w:rsidRDefault="00E43531">
      <w:pPr>
        <w:pStyle w:val="Textoindependiente"/>
        <w:spacing w:before="4"/>
        <w:rPr>
          <w:rFonts w:ascii="Times New Roman"/>
          <w:sz w:val="17"/>
        </w:rPr>
      </w:pPr>
    </w:p>
    <w:sectPr w:rsidR="00E43531">
      <w:pgSz w:w="11900" w:h="16840"/>
      <w:pgMar w:top="1600" w:right="1020" w:bottom="280" w:left="8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</w:compat>
  <w:rsids>
    <w:rsidRoot w:val="00E43531"/>
    <w:rsid w:val="00A26009"/>
    <w:rsid w:val="00C0216E"/>
    <w:rsid w:val="00E43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5:docId w15:val="{EBA2DAC1-E140-43BF-AD06-9FDAA3A71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ca-ES" w:eastAsia="ca-ES" w:bidi="ca-ES"/>
    </w:rPr>
  </w:style>
  <w:style w:type="paragraph" w:styleId="Ttulo1">
    <w:name w:val="heading 1"/>
    <w:basedOn w:val="Normal"/>
    <w:uiPriority w:val="1"/>
    <w:qFormat/>
    <w:pPr>
      <w:ind w:left="272"/>
      <w:outlineLvl w:val="0"/>
    </w:pPr>
    <w:rPr>
      <w:sz w:val="56"/>
      <w:szCs w:val="56"/>
    </w:rPr>
  </w:style>
  <w:style w:type="paragraph" w:styleId="Ttulo2">
    <w:name w:val="heading 2"/>
    <w:basedOn w:val="Normal"/>
    <w:uiPriority w:val="1"/>
    <w:qFormat/>
    <w:pPr>
      <w:spacing w:before="84"/>
      <w:ind w:left="272"/>
      <w:outlineLvl w:val="1"/>
    </w:pPr>
    <w:rPr>
      <w:b/>
      <w:bCs/>
      <w:sz w:val="44"/>
      <w:szCs w:val="44"/>
    </w:rPr>
  </w:style>
  <w:style w:type="paragraph" w:styleId="Ttulo3">
    <w:name w:val="heading 3"/>
    <w:basedOn w:val="Normal"/>
    <w:uiPriority w:val="1"/>
    <w:qFormat/>
    <w:pPr>
      <w:spacing w:before="88"/>
      <w:ind w:left="272"/>
      <w:outlineLvl w:val="2"/>
    </w:pPr>
    <w:rPr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://www.xanascat.cat/showhosteldesc.tjc?id=237&amp;amp;index=9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IES Francisco de Goya 2on d'ESO Multiaventura Alberg de la Valira (Seu d'Urgell)</vt:lpstr>
    </vt:vector>
  </TitlesOfParts>
  <Company/>
  <LinksUpToDate>false</LinksUpToDate>
  <CharactersWithSpaces>2458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IES Francisco de Goya 2on d'ESO Multiaventura Alberg de la Valira (Seu d'Urgell)</dc:title>
  <dc:creator>Jordi Arregui</dc:creator>
  <cp:lastModifiedBy>Maribel Calabozo</cp:lastModifiedBy>
  <cp:revision>2</cp:revision>
  <dcterms:created xsi:type="dcterms:W3CDTF">2019-10-02T11:48:00Z</dcterms:created>
  <dcterms:modified xsi:type="dcterms:W3CDTF">2019-10-02T11:48:00Z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2019-08-26T00:00:00Z</vt:filetime>
  </property>
  <property fmtid="{D5CDD505-2E9C-101B-9397-08002B2CF9AE}" pid="3" name="LastSaved">
    <vt:filetime>2019-10-02T00:00:00Z</vt:filetime>
  </property>
</Properties>
</file>