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oprocediment1"/>
        <w:numPr>
          <w:ilvl w:val="0"/>
          <w:numId w:val="1"/>
        </w:numPr>
        <w:spacing w:before="360" w:after="120"/>
        <w:rPr>
          <w:rFonts w:ascii="Arial" w:hAnsi="Arial"/>
        </w:rPr>
      </w:pPr>
      <w:bookmarkStart w:id="0" w:name="_Toc33898194"/>
      <w:bookmarkStart w:id="1" w:name="_Toc11235373"/>
      <w:r>
        <w:rPr>
          <w:rFonts w:ascii="Arial" w:hAnsi="Arial"/>
        </w:rPr>
        <w:t>Professor/a que l’impartirà</w:t>
      </w:r>
      <w:bookmarkEnd w:id="0"/>
      <w:bookmarkEnd w:id="1"/>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color w:val="0070C0"/>
        </w:rPr>
        <w:t>Lluís Vives</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color w:val="0070C0"/>
        </w:rPr>
        <w:t>lvives6@iesesteveterradas.cat</w:t>
      </w:r>
    </w:p>
    <w:p>
      <w:pPr>
        <w:pStyle w:val="Tituloprocediment1"/>
        <w:numPr>
          <w:ilvl w:val="0"/>
          <w:numId w:val="1"/>
        </w:numPr>
        <w:tabs>
          <w:tab w:val="clear" w:pos="708"/>
        </w:tabs>
        <w:rPr>
          <w:rFonts w:ascii="Arial" w:hAnsi="Arial"/>
        </w:rPr>
      </w:pPr>
      <w:bookmarkStart w:id="2" w:name="_Toc33898195"/>
      <w:bookmarkStart w:id="3" w:name="_Toc11235374"/>
      <w:r>
        <w:rPr>
          <w:rFonts w:ascii="Arial" w:hAnsi="Arial"/>
        </w:rPr>
        <w:t xml:space="preserve">Llibre i/o material </w:t>
      </w:r>
      <w:bookmarkEnd w:id="3"/>
      <w:r>
        <w:rPr>
          <w:rFonts w:ascii="Arial" w:hAnsi="Arial"/>
        </w:rPr>
        <w:t>UTILITZAT</w:t>
      </w:r>
      <w:bookmarkEnd w:id="2"/>
    </w:p>
    <w:p>
      <w:pPr>
        <w:pStyle w:val="Normal"/>
        <w:pBdr>
          <w:top w:val="single" w:sz="4" w:space="1" w:color="000000"/>
          <w:left w:val="single" w:sz="4" w:space="4" w:color="000000"/>
          <w:bottom w:val="single" w:sz="4" w:space="1" w:color="000000"/>
          <w:right w:val="single" w:sz="4" w:space="4" w:color="000000"/>
        </w:pBdr>
        <w:rPr>
          <w:rFonts w:ascii="Arial" w:hAnsi="Arial" w:cs="Arial"/>
          <w:color w:val="0070C0"/>
        </w:rPr>
      </w:pPr>
      <w:r>
        <w:rPr>
          <w:rFonts w:cs="Arial" w:ascii="Arial" w:hAnsi="Arial"/>
          <w:color w:val="0070C0"/>
        </w:rPr>
        <w:t>Moodle de referència del curs. L’alumn@ haurà de sol·licitar-ne l’accés per inscriure’s.</w:t>
      </w:r>
    </w:p>
    <w:p>
      <w:pPr>
        <w:pStyle w:val="Tituloprocediment1"/>
        <w:numPr>
          <w:ilvl w:val="0"/>
          <w:numId w:val="1"/>
        </w:numPr>
        <w:ind w:left="360" w:right="430" w:hanging="360"/>
        <w:jc w:val="both"/>
        <w:rPr>
          <w:rFonts w:ascii="Arial" w:hAnsi="Arial"/>
        </w:rPr>
      </w:pPr>
      <w:bookmarkStart w:id="4" w:name="_Toc33898198"/>
      <w:bookmarkStart w:id="5" w:name="_Toc11235377"/>
      <w:r>
        <w:rPr>
          <w:rFonts w:ascii="Arial" w:hAnsi="Arial"/>
        </w:rPr>
        <w:t>relació D’UNITATS FORMATIVES seqüenciades i Temporitzades</w:t>
      </w:r>
      <w:bookmarkEnd w:id="4"/>
      <w:bookmarkEnd w:id="5"/>
      <w:r>
        <w:rPr>
          <w:rFonts w:ascii="Arial" w:hAnsi="Arial"/>
        </w:rPr>
        <w:t xml:space="preserve"> </w:t>
      </w:r>
    </w:p>
    <w:tbl>
      <w:tblPr>
        <w:tblW w:w="8599"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615"/>
        <w:gridCol w:w="6793"/>
        <w:gridCol w:w="1191"/>
      </w:tblGrid>
      <w:tr>
        <w:trPr>
          <w:trHeight w:val="454" w:hRule="atLeast"/>
          <w:cantSplit w:val="true"/>
        </w:trPr>
        <w:tc>
          <w:tcPr>
            <w:tcW w:w="615"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Capalera"/>
              <w:widowControl w:val="false"/>
              <w:tabs>
                <w:tab w:val="clear" w:pos="4252"/>
                <w:tab w:val="clear" w:pos="8504"/>
              </w:tabs>
              <w:jc w:val="center"/>
              <w:rPr>
                <w:rFonts w:ascii="Arial" w:hAnsi="Arial" w:cs="Arial"/>
                <w:b/>
                <w:b/>
                <w:bCs/>
              </w:rPr>
            </w:pPr>
            <w:r>
              <w:rPr>
                <w:rFonts w:cs="Arial" w:ascii="Arial" w:hAnsi="Arial"/>
                <w:b/>
                <w:bCs/>
              </w:rPr>
              <w:t>UF</w:t>
            </w:r>
          </w:p>
        </w:tc>
        <w:tc>
          <w:tcPr>
            <w:tcW w:w="6793"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Capalera"/>
              <w:widowControl w:val="false"/>
              <w:tabs>
                <w:tab w:val="clear" w:pos="4252"/>
                <w:tab w:val="clear" w:pos="8504"/>
              </w:tabs>
              <w:jc w:val="center"/>
              <w:rPr>
                <w:rFonts w:ascii="Arial" w:hAnsi="Arial" w:cs="Arial"/>
                <w:b/>
                <w:b/>
                <w:bCs/>
              </w:rPr>
            </w:pPr>
            <w:r>
              <w:rPr>
                <w:rFonts w:cs="Arial" w:ascii="Arial" w:hAnsi="Arial"/>
                <w:b/>
                <w:bCs/>
              </w:rPr>
              <w:t>TÍTOL</w:t>
            </w:r>
          </w:p>
        </w:tc>
        <w:tc>
          <w:tcPr>
            <w:tcW w:w="1191"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Capalera"/>
              <w:widowControl w:val="false"/>
              <w:tabs>
                <w:tab w:val="clear" w:pos="4252"/>
                <w:tab w:val="clear" w:pos="8504"/>
              </w:tabs>
              <w:jc w:val="center"/>
              <w:rPr>
                <w:rFonts w:ascii="Arial" w:hAnsi="Arial" w:cs="Arial"/>
                <w:b/>
                <w:b/>
                <w:bCs/>
              </w:rPr>
            </w:pPr>
            <w:r>
              <w:rPr>
                <w:rFonts w:cs="Arial" w:ascii="Arial" w:hAnsi="Arial"/>
                <w:b/>
                <w:bCs/>
              </w:rPr>
              <w:t>Hores</w:t>
            </w:r>
          </w:p>
        </w:tc>
      </w:tr>
      <w:tr>
        <w:trPr>
          <w:trHeight w:val="397" w:hRule="atLeast"/>
        </w:trPr>
        <w:tc>
          <w:tcPr>
            <w:tcW w:w="615"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tabs>
                <w:tab w:val="clear" w:pos="4252"/>
                <w:tab w:val="clear" w:pos="8504"/>
              </w:tabs>
              <w:jc w:val="center"/>
              <w:rPr>
                <w:rFonts w:ascii="Arial" w:hAnsi="Arial" w:cs="Arial"/>
              </w:rPr>
            </w:pPr>
            <w:r>
              <w:rPr>
                <w:rFonts w:cs="Arial" w:ascii="Arial" w:hAnsi="Arial"/>
              </w:rPr>
              <w:t>1</w:t>
            </w:r>
          </w:p>
        </w:tc>
        <w:tc>
          <w:tcPr>
            <w:tcW w:w="6793"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tabs>
                <w:tab w:val="clear" w:pos="4252"/>
                <w:tab w:val="clear" w:pos="8504"/>
              </w:tabs>
              <w:jc w:val="left"/>
              <w:rPr>
                <w:rFonts w:ascii="Arial" w:hAnsi="Arial" w:cs="Arial"/>
              </w:rPr>
            </w:pPr>
            <w:r>
              <w:rPr>
                <w:rFonts w:cs="Arial" w:ascii="Arial" w:hAnsi="Arial"/>
              </w:rPr>
              <w:t>Anglès Tècnic</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tabs>
                <w:tab w:val="clear" w:pos="4252"/>
                <w:tab w:val="clear" w:pos="8504"/>
              </w:tabs>
              <w:jc w:val="left"/>
              <w:rPr>
                <w:rFonts w:ascii="Arial" w:hAnsi="Arial" w:cs="Arial"/>
              </w:rPr>
            </w:pPr>
            <w:r>
              <w:rPr>
                <w:rFonts w:cs="Arial" w:ascii="Arial" w:hAnsi="Arial"/>
              </w:rPr>
              <w:t>66</w:t>
            </w:r>
          </w:p>
        </w:tc>
      </w:tr>
    </w:tbl>
    <w:p>
      <w:pPr>
        <w:pStyle w:val="Tituloprocediment1"/>
        <w:numPr>
          <w:ilvl w:val="0"/>
          <w:numId w:val="1"/>
        </w:numPr>
        <w:ind w:left="360" w:right="430" w:hanging="360"/>
        <w:jc w:val="both"/>
        <w:rPr>
          <w:rFonts w:ascii="Arial" w:hAnsi="Arial"/>
        </w:rPr>
      </w:pPr>
      <w:r>
        <w:rPr>
          <w:rFonts w:ascii="Arial" w:hAnsi="Arial"/>
        </w:rPr>
        <w:t>C</w:t>
      </w:r>
      <w:bookmarkStart w:id="6" w:name="_Toc33898197"/>
      <w:bookmarkStart w:id="7" w:name="_Toc11235376"/>
      <w:r>
        <w:rPr>
          <w:rFonts w:ascii="Arial" w:hAnsi="Arial"/>
        </w:rPr>
        <w:t>riteris i instruments d’avaluació I RECUPERACIÓ del MÒDUL</w:t>
      </w:r>
      <w:bookmarkEnd w:id="6"/>
      <w:bookmarkEnd w:id="7"/>
    </w:p>
    <w:p>
      <w:pPr>
        <w:pStyle w:val="Normal"/>
        <w:rPr>
          <w:rFonts w:ascii="Arial" w:hAnsi="Arial" w:cs="Arial"/>
          <w:i/>
          <w:i/>
          <w:color w:val="0070C0"/>
        </w:rPr>
      </w:pPr>
      <w:r>
        <w:rPr>
          <w:rFonts w:cs="Arial" w:ascii="Arial" w:hAnsi="Arial"/>
          <w:i/>
          <w:color w:val="0070C0"/>
        </w:rPr>
        <w:t>Per poder acreditar la unitat formativa, caldrà</w:t>
      </w:r>
      <w:r>
        <w:rPr>
          <w:rFonts w:cs="Arial" w:ascii="Arial" w:hAnsi="Arial"/>
          <w:i/>
          <w:color w:val="0070C0"/>
        </w:rPr>
        <w:t>:</w:t>
      </w:r>
    </w:p>
    <w:p>
      <w:pPr>
        <w:pStyle w:val="Normal"/>
        <w:rPr>
          <w:rFonts w:ascii="Arial" w:hAnsi="Arial" w:cs="Arial"/>
          <w:i/>
          <w:i/>
          <w:color w:val="0070C0"/>
        </w:rPr>
      </w:pPr>
      <w:r>
        <w:rPr>
          <w:rFonts w:cs="Arial" w:ascii="Arial" w:hAnsi="Arial"/>
          <w:i/>
          <w:color w:val="0070C0"/>
        </w:rPr>
      </w:r>
    </w:p>
    <w:p>
      <w:pPr>
        <w:pStyle w:val="ListParagraph"/>
        <w:numPr>
          <w:ilvl w:val="0"/>
          <w:numId w:val="2"/>
        </w:numPr>
        <w:rPr>
          <w:rFonts w:ascii="Arial" w:hAnsi="Arial" w:cs="Arial"/>
          <w:i/>
          <w:i/>
          <w:color w:val="0070C0"/>
        </w:rPr>
      </w:pPr>
      <w:r>
        <w:rPr>
          <w:rFonts w:cs="Arial" w:ascii="Arial" w:hAnsi="Arial"/>
          <w:i/>
          <w:color w:val="0070C0"/>
        </w:rPr>
        <w:t xml:space="preserve">Lliurament de </w:t>
      </w:r>
      <w:r>
        <w:rPr>
          <w:rFonts w:cs="Arial" w:ascii="Arial" w:hAnsi="Arial"/>
          <w:i/>
          <w:color w:val="0070C0"/>
        </w:rPr>
        <w:t>dossier d’activitats proporcionat pel professor. El dossier es podrà lliurar de forma telemàtica al correu electrònic de referència o en paper, portant-lo al Departament de Llengües Estrangeres</w:t>
      </w:r>
    </w:p>
    <w:p>
      <w:pPr>
        <w:pStyle w:val="ListParagraph"/>
        <w:numPr>
          <w:ilvl w:val="0"/>
          <w:numId w:val="2"/>
        </w:numPr>
        <w:rPr>
          <w:rFonts w:ascii="Arial" w:hAnsi="Arial" w:cs="Arial"/>
          <w:i/>
          <w:i/>
          <w:color w:val="0070C0"/>
        </w:rPr>
      </w:pPr>
      <w:r>
        <w:rPr>
          <w:rFonts w:cs="Arial" w:ascii="Arial" w:hAnsi="Arial"/>
          <w:i/>
          <w:color w:val="0070C0"/>
        </w:rPr>
        <w:t>Examen de recuperació en la data i horari indicats. Els continguts d’aquesta prova són els que vénen reflectits en el curs de moodle de la matèria, per al qual caldrà demanar accés al professor de referència (Lluís Vives).</w:t>
      </w:r>
    </w:p>
    <w:p>
      <w:pPr>
        <w:pStyle w:val="ListParagraph"/>
        <w:numPr>
          <w:ilvl w:val="0"/>
          <w:numId w:val="2"/>
        </w:numPr>
        <w:rPr>
          <w:rFonts w:ascii="Arial" w:hAnsi="Arial" w:cs="Arial"/>
          <w:i/>
          <w:i/>
          <w:color w:val="0070C0"/>
        </w:rPr>
      </w:pPr>
      <w:r>
        <w:rPr>
          <w:rFonts w:cs="Arial" w:ascii="Arial" w:hAnsi="Arial"/>
          <w:i/>
          <w:color w:val="0070C0"/>
        </w:rPr>
        <w:t>C</w:t>
      </w:r>
      <w:r>
        <w:rPr>
          <w:rFonts w:cs="Arial" w:ascii="Arial" w:hAnsi="Arial"/>
          <w:i/>
          <w:color w:val="0070C0"/>
        </w:rPr>
        <w:t>adascuna de les activitats de recuperació (dossier i examen) comptarà un 50%. Tanmateix, el lliurament del dossier és requisit previ per a la realització de l’examen, en cas de no haver-lo lliurat no es podrà fer l’examen i, per tant, no es recuperarà la UF.</w:t>
      </w:r>
    </w:p>
    <w:p>
      <w:pPr>
        <w:pStyle w:val="ListParagraph"/>
        <w:numPr>
          <w:ilvl w:val="0"/>
          <w:numId w:val="2"/>
        </w:numPr>
        <w:jc w:val="left"/>
        <w:rPr>
          <w:rFonts w:ascii="Arial" w:hAnsi="Arial" w:cs="Arial"/>
          <w:i/>
          <w:i/>
          <w:color w:val="0070C0"/>
        </w:rPr>
      </w:pPr>
      <w:r>
        <w:rPr>
          <w:rFonts w:cs="Arial" w:ascii="Arial" w:hAnsi="Arial"/>
          <w:i/>
          <w:color w:val="0070C0"/>
        </w:rPr>
        <w:t>L</w:t>
      </w:r>
      <w:r>
        <w:rPr>
          <w:rFonts w:cs="Arial" w:ascii="Arial" w:hAnsi="Arial"/>
          <w:i/>
          <w:color w:val="0070C0"/>
        </w:rPr>
        <w:t xml:space="preserve">es dates </w:t>
      </w:r>
      <w:r>
        <w:rPr>
          <w:rFonts w:cs="Arial" w:ascii="Arial" w:hAnsi="Arial"/>
          <w:i/>
          <w:color w:val="0070C0"/>
        </w:rPr>
        <w:t xml:space="preserve">i horaris límit </w:t>
      </w:r>
      <w:r>
        <w:rPr>
          <w:rFonts w:cs="Arial" w:ascii="Arial" w:hAnsi="Arial"/>
          <w:i/>
          <w:color w:val="0070C0"/>
        </w:rPr>
        <w:t xml:space="preserve">de lliurament de treballs i dels controls </w:t>
      </w:r>
      <w:r>
        <w:rPr>
          <w:rFonts w:cs="Arial" w:ascii="Arial" w:hAnsi="Arial"/>
          <w:i/>
          <w:color w:val="0070C0"/>
        </w:rPr>
        <w:t>s’especifiquen en la taula resum a continuació, tant per a la convocatòria de novembre 2025 com per a la d’abril 2026.</w:t>
      </w:r>
    </w:p>
    <w:p>
      <w:pPr>
        <w:pStyle w:val="Normal"/>
        <w:rPr>
          <w:rFonts w:ascii="Arial" w:hAnsi="Arial" w:cs="Arial"/>
          <w:i/>
          <w:i/>
          <w:color w:val="0070C0"/>
        </w:rPr>
      </w:pPr>
      <w:r>
        <w:rPr>
          <w:rFonts w:cs="Arial" w:ascii="Arial" w:hAnsi="Arial"/>
        </w:rPr>
      </w:r>
    </w:p>
    <w:p>
      <w:pPr>
        <w:pStyle w:val="Normal"/>
        <w:rPr>
          <w:rFonts w:ascii="Arial" w:hAnsi="Arial" w:cs="Arial"/>
          <w:b/>
          <w:b/>
          <w:color w:val="0070C0"/>
        </w:rPr>
      </w:pPr>
      <w:r>
        <w:rPr>
          <w:rFonts w:cs="Arial" w:ascii="Arial" w:hAnsi="Arial"/>
          <w:b/>
          <w:color w:val="0070C0"/>
        </w:rPr>
        <w:t>T</w:t>
      </w:r>
      <w:r>
        <w:rPr>
          <w:rFonts w:cs="Arial" w:ascii="Arial" w:hAnsi="Arial"/>
          <w:b/>
          <w:color w:val="0070C0"/>
        </w:rPr>
        <w:t>aula resum</w:t>
      </w:r>
    </w:p>
    <w:p>
      <w:pPr>
        <w:pStyle w:val="Normal"/>
        <w:rPr>
          <w:rFonts w:ascii="Arial" w:hAnsi="Arial" w:cs="Arial"/>
        </w:rPr>
      </w:pPr>
      <w:r>
        <w:rPr>
          <w:rFonts w:cs="Arial" w:ascii="Arial" w:hAnsi="Arial"/>
        </w:rPr>
      </w:r>
    </w:p>
    <w:tbl>
      <w:tblPr>
        <w:tblStyle w:val="Tablaconcuadrcula"/>
        <w:tblW w:w="1017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20"/>
        <w:gridCol w:w="1998"/>
        <w:gridCol w:w="1897"/>
        <w:gridCol w:w="1431"/>
        <w:gridCol w:w="1432"/>
        <w:gridCol w:w="2294"/>
      </w:tblGrid>
      <w:tr>
        <w:trPr/>
        <w:tc>
          <w:tcPr>
            <w:tcW w:w="1120" w:type="dxa"/>
            <w:tcBorders/>
            <w:vAlign w:val="center"/>
          </w:tcPr>
          <w:p>
            <w:pPr>
              <w:pStyle w:val="Normal"/>
              <w:widowControl/>
              <w:spacing w:before="0" w:after="0"/>
              <w:jc w:val="center"/>
              <w:rPr>
                <w:rFonts w:ascii="Arial" w:hAnsi="Arial" w:cs="Arial"/>
                <w:b/>
                <w:b/>
                <w:sz w:val="18"/>
                <w:szCs w:val="18"/>
              </w:rPr>
            </w:pPr>
            <w:r>
              <w:rPr>
                <w:rFonts w:eastAsia="Times New Roman" w:cs="Arial" w:ascii="Arial" w:hAnsi="Arial"/>
                <w:b/>
                <w:kern w:val="0"/>
                <w:sz w:val="18"/>
                <w:szCs w:val="18"/>
                <w:lang w:eastAsia="es-ES" w:bidi="ar-SA"/>
              </w:rPr>
              <w:t>UF</w:t>
            </w:r>
          </w:p>
        </w:tc>
        <w:tc>
          <w:tcPr>
            <w:tcW w:w="1998" w:type="dxa"/>
            <w:tcBorders/>
            <w:vAlign w:val="center"/>
          </w:tcPr>
          <w:p>
            <w:pPr>
              <w:pStyle w:val="Normal"/>
              <w:widowControl/>
              <w:spacing w:before="0" w:after="0"/>
              <w:jc w:val="center"/>
              <w:rPr>
                <w:rFonts w:ascii="Arial" w:hAnsi="Arial" w:cs="Arial"/>
                <w:b/>
                <w:b/>
                <w:sz w:val="18"/>
                <w:szCs w:val="18"/>
              </w:rPr>
            </w:pPr>
            <w:r>
              <w:rPr>
                <w:rFonts w:eastAsia="Times New Roman" w:cs="Arial" w:ascii="Arial" w:hAnsi="Arial"/>
                <w:b/>
                <w:kern w:val="0"/>
                <w:sz w:val="18"/>
                <w:szCs w:val="18"/>
                <w:lang w:eastAsia="es-ES" w:bidi="ar-SA"/>
              </w:rPr>
              <w:t>Lliurament de dossier</w:t>
            </w:r>
          </w:p>
        </w:tc>
        <w:tc>
          <w:tcPr>
            <w:tcW w:w="1897" w:type="dxa"/>
            <w:tcBorders/>
            <w:vAlign w:val="center"/>
          </w:tcPr>
          <w:p>
            <w:pPr>
              <w:pStyle w:val="Normal"/>
              <w:widowControl/>
              <w:spacing w:before="0" w:after="0"/>
              <w:jc w:val="center"/>
              <w:rPr>
                <w:rFonts w:ascii="Arial" w:hAnsi="Arial" w:cs="Arial"/>
                <w:b/>
                <w:b/>
                <w:sz w:val="18"/>
                <w:szCs w:val="18"/>
              </w:rPr>
            </w:pPr>
            <w:r>
              <w:rPr>
                <w:rFonts w:eastAsia="Times New Roman" w:cs="Arial" w:ascii="Arial" w:hAnsi="Arial"/>
                <w:b/>
                <w:kern w:val="0"/>
                <w:sz w:val="18"/>
                <w:szCs w:val="18"/>
                <w:lang w:eastAsia="es-ES" w:bidi="ar-SA"/>
              </w:rPr>
              <w:t>Control</w:t>
            </w:r>
          </w:p>
        </w:tc>
        <w:tc>
          <w:tcPr>
            <w:tcW w:w="1431" w:type="dxa"/>
            <w:tcBorders/>
            <w:vAlign w:val="center"/>
          </w:tcPr>
          <w:p>
            <w:pPr>
              <w:pStyle w:val="Normal"/>
              <w:widowControl/>
              <w:spacing w:before="0" w:after="0"/>
              <w:jc w:val="center"/>
              <w:rPr>
                <w:rFonts w:ascii="Arial" w:hAnsi="Arial" w:cs="Arial"/>
                <w:b/>
                <w:b/>
                <w:sz w:val="18"/>
                <w:szCs w:val="18"/>
              </w:rPr>
            </w:pPr>
            <w:r>
              <w:rPr>
                <w:rFonts w:eastAsia="Times New Roman" w:cs="Arial" w:ascii="Arial" w:hAnsi="Arial"/>
                <w:b/>
                <w:kern w:val="0"/>
                <w:sz w:val="18"/>
                <w:szCs w:val="18"/>
                <w:lang w:eastAsia="es-ES" w:bidi="ar-SA"/>
              </w:rPr>
              <w:t>Data 1ª convocatòria</w:t>
            </w:r>
          </w:p>
        </w:tc>
        <w:tc>
          <w:tcPr>
            <w:tcW w:w="1432" w:type="dxa"/>
            <w:tcBorders/>
            <w:vAlign w:val="center"/>
          </w:tcPr>
          <w:p>
            <w:pPr>
              <w:pStyle w:val="Normal"/>
              <w:widowControl/>
              <w:spacing w:before="0" w:after="0"/>
              <w:jc w:val="center"/>
              <w:rPr>
                <w:rFonts w:ascii="Arial" w:hAnsi="Arial" w:cs="Arial"/>
                <w:b/>
                <w:b/>
                <w:sz w:val="18"/>
                <w:szCs w:val="18"/>
              </w:rPr>
            </w:pPr>
            <w:r>
              <w:rPr>
                <w:rFonts w:eastAsia="Times New Roman" w:cs="Arial" w:ascii="Arial" w:hAnsi="Arial"/>
                <w:b/>
                <w:kern w:val="0"/>
                <w:sz w:val="18"/>
                <w:szCs w:val="18"/>
                <w:lang w:eastAsia="es-ES" w:bidi="ar-SA"/>
              </w:rPr>
              <w:t>Data 2ª convocatòria</w:t>
            </w:r>
          </w:p>
        </w:tc>
        <w:tc>
          <w:tcPr>
            <w:tcW w:w="2294" w:type="dxa"/>
            <w:tcBorders/>
            <w:vAlign w:val="center"/>
          </w:tcPr>
          <w:p>
            <w:pPr>
              <w:pStyle w:val="Normal"/>
              <w:widowControl/>
              <w:spacing w:before="0" w:after="0"/>
              <w:jc w:val="center"/>
              <w:rPr>
                <w:rFonts w:ascii="Arial" w:hAnsi="Arial" w:cs="Arial"/>
                <w:b/>
                <w:b/>
                <w:sz w:val="18"/>
                <w:szCs w:val="18"/>
              </w:rPr>
            </w:pPr>
            <w:r>
              <w:rPr>
                <w:rFonts w:eastAsia="Times New Roman" w:cs="Arial" w:ascii="Arial" w:hAnsi="Arial"/>
                <w:b/>
                <w:kern w:val="0"/>
                <w:sz w:val="18"/>
                <w:szCs w:val="18"/>
                <w:lang w:eastAsia="es-ES" w:bidi="ar-SA"/>
              </w:rPr>
              <w:t>Observacions</w:t>
            </w:r>
          </w:p>
        </w:tc>
      </w:tr>
      <w:tr>
        <w:trPr/>
        <w:tc>
          <w:tcPr>
            <w:tcW w:w="1120" w:type="dxa"/>
            <w:tcBorders/>
            <w:vAlign w:val="center"/>
          </w:tcPr>
          <w:p>
            <w:pPr>
              <w:pStyle w:val="Normal"/>
              <w:widowControl/>
              <w:spacing w:before="0" w:after="0"/>
              <w:jc w:val="center"/>
              <w:rPr>
                <w:rFonts w:ascii="Arial" w:hAnsi="Arial" w:cs="Arial"/>
                <w:sz w:val="18"/>
                <w:szCs w:val="18"/>
              </w:rPr>
            </w:pPr>
            <w:r>
              <w:rPr>
                <w:rFonts w:eastAsia="Times New Roman" w:cs="Arial" w:ascii="Arial" w:hAnsi="Arial"/>
                <w:kern w:val="0"/>
                <w:sz w:val="18"/>
                <w:szCs w:val="18"/>
                <w:lang w:eastAsia="es-ES" w:bidi="ar-SA"/>
              </w:rPr>
              <w:t>1</w:t>
            </w:r>
          </w:p>
        </w:tc>
        <w:tc>
          <w:tcPr>
            <w:tcW w:w="1998" w:type="dxa"/>
            <w:tcBorders/>
            <w:vAlign w:val="center"/>
          </w:tcPr>
          <w:p>
            <w:pPr>
              <w:pStyle w:val="Normal"/>
              <w:widowControl/>
              <w:spacing w:before="0" w:after="0"/>
              <w:jc w:val="center"/>
              <w:rPr>
                <w:rFonts w:ascii="Arial" w:hAnsi="Arial" w:cs="Arial"/>
                <w:sz w:val="18"/>
                <w:szCs w:val="18"/>
              </w:rPr>
            </w:pPr>
            <w:r>
              <w:rPr>
                <w:rFonts w:eastAsia="Times New Roman" w:cs="Arial" w:ascii="Arial" w:hAnsi="Arial"/>
                <w:kern w:val="0"/>
                <w:sz w:val="18"/>
                <w:szCs w:val="18"/>
                <w:lang w:eastAsia="es-ES" w:bidi="ar-SA"/>
              </w:rPr>
              <w:t>5</w:t>
            </w:r>
            <w:r>
              <w:rPr>
                <w:rFonts w:eastAsia="Times New Roman" w:cs="Arial" w:ascii="Arial" w:hAnsi="Arial"/>
                <w:kern w:val="0"/>
                <w:sz w:val="18"/>
                <w:szCs w:val="18"/>
                <w:lang w:eastAsia="es-ES" w:bidi="ar-SA"/>
              </w:rPr>
              <w:t>0%</w:t>
            </w:r>
          </w:p>
        </w:tc>
        <w:tc>
          <w:tcPr>
            <w:tcW w:w="1897" w:type="dxa"/>
            <w:tcBorders/>
            <w:vAlign w:val="center"/>
          </w:tcPr>
          <w:p>
            <w:pPr>
              <w:pStyle w:val="Normal"/>
              <w:widowControl/>
              <w:spacing w:before="0" w:after="0"/>
              <w:jc w:val="center"/>
              <w:rPr>
                <w:rFonts w:ascii="Arial" w:hAnsi="Arial" w:cs="Arial"/>
                <w:sz w:val="18"/>
                <w:szCs w:val="18"/>
              </w:rPr>
            </w:pPr>
            <w:r>
              <w:rPr>
                <w:rFonts w:eastAsia="Times New Roman" w:cs="Arial" w:ascii="Arial" w:hAnsi="Arial"/>
                <w:kern w:val="0"/>
                <w:sz w:val="18"/>
                <w:szCs w:val="18"/>
                <w:lang w:eastAsia="es-ES" w:bidi="ar-SA"/>
              </w:rPr>
              <w:t>50%</w:t>
            </w:r>
          </w:p>
        </w:tc>
        <w:tc>
          <w:tcPr>
            <w:tcW w:w="1431" w:type="dxa"/>
            <w:tcBorders/>
            <w:vAlign w:val="center"/>
          </w:tcPr>
          <w:p>
            <w:pPr>
              <w:pStyle w:val="Normal"/>
              <w:widowControl/>
              <w:spacing w:before="0" w:after="0"/>
              <w:jc w:val="center"/>
              <w:rPr>
                <w:rFonts w:ascii="Arial" w:hAnsi="Arial" w:cs="Arial"/>
                <w:sz w:val="18"/>
                <w:szCs w:val="18"/>
              </w:rPr>
            </w:pPr>
            <w:r>
              <w:rPr>
                <w:rFonts w:eastAsia="Times New Roman" w:cs="Arial" w:ascii="Arial" w:hAnsi="Arial"/>
                <w:kern w:val="0"/>
                <w:sz w:val="18"/>
                <w:szCs w:val="18"/>
                <w:lang w:eastAsia="es-ES" w:bidi="ar-SA"/>
              </w:rPr>
              <w:t>12</w:t>
            </w:r>
            <w:r>
              <w:rPr>
                <w:rFonts w:eastAsia="Times New Roman" w:cs="Arial" w:ascii="Arial" w:hAnsi="Arial"/>
                <w:kern w:val="0"/>
                <w:sz w:val="18"/>
                <w:szCs w:val="18"/>
                <w:lang w:eastAsia="es-ES" w:bidi="ar-SA"/>
              </w:rPr>
              <w:t>/11/202</w:t>
            </w:r>
            <w:r>
              <w:rPr>
                <w:rFonts w:eastAsia="Times New Roman" w:cs="Arial" w:ascii="Arial" w:hAnsi="Arial"/>
                <w:kern w:val="0"/>
                <w:sz w:val="18"/>
                <w:szCs w:val="18"/>
                <w:lang w:eastAsia="es-ES" w:bidi="ar-SA"/>
              </w:rPr>
              <w:t>5</w:t>
            </w:r>
            <w:r>
              <w:rPr>
                <w:rFonts w:eastAsia="Times New Roman" w:cs="Arial" w:ascii="Arial" w:hAnsi="Arial"/>
                <w:kern w:val="0"/>
                <w:sz w:val="18"/>
                <w:szCs w:val="18"/>
                <w:lang w:eastAsia="es-ES" w:bidi="ar-SA"/>
              </w:rPr>
              <w:t xml:space="preserve"> a les 12.</w:t>
            </w:r>
            <w:r>
              <w:rPr>
                <w:rFonts w:eastAsia="Times New Roman" w:cs="Arial" w:ascii="Arial" w:hAnsi="Arial"/>
                <w:kern w:val="0"/>
                <w:sz w:val="18"/>
                <w:szCs w:val="18"/>
                <w:lang w:eastAsia="es-ES" w:bidi="ar-SA"/>
              </w:rPr>
              <w:t>30</w:t>
            </w:r>
            <w:r>
              <w:rPr>
                <w:rFonts w:eastAsia="Times New Roman" w:cs="Arial" w:ascii="Arial" w:hAnsi="Arial"/>
                <w:kern w:val="0"/>
                <w:sz w:val="18"/>
                <w:szCs w:val="18"/>
                <w:lang w:eastAsia="es-ES" w:bidi="ar-SA"/>
              </w:rPr>
              <w:t>h</w:t>
            </w:r>
          </w:p>
        </w:tc>
        <w:tc>
          <w:tcPr>
            <w:tcW w:w="1432" w:type="dxa"/>
            <w:tcBorders/>
            <w:vAlign w:val="center"/>
          </w:tcPr>
          <w:p>
            <w:pPr>
              <w:pStyle w:val="Normal"/>
              <w:widowControl/>
              <w:spacing w:before="0" w:after="0"/>
              <w:jc w:val="center"/>
              <w:rPr>
                <w:rFonts w:ascii="Arial" w:hAnsi="Arial" w:cs="Arial"/>
                <w:sz w:val="18"/>
                <w:szCs w:val="18"/>
              </w:rPr>
            </w:pPr>
            <w:r>
              <w:rPr>
                <w:rFonts w:eastAsia="Times New Roman" w:cs="Arial" w:ascii="Arial" w:hAnsi="Arial"/>
                <w:kern w:val="0"/>
                <w:sz w:val="18"/>
                <w:szCs w:val="18"/>
                <w:lang w:eastAsia="es-ES" w:bidi="ar-SA"/>
              </w:rPr>
              <w:t>15</w:t>
            </w:r>
            <w:r>
              <w:rPr>
                <w:rFonts w:eastAsia="Times New Roman" w:cs="Arial" w:ascii="Arial" w:hAnsi="Arial"/>
                <w:kern w:val="0"/>
                <w:sz w:val="18"/>
                <w:szCs w:val="18"/>
                <w:lang w:eastAsia="es-ES" w:bidi="ar-SA"/>
              </w:rPr>
              <w:t>/04/2026 a les 1</w:t>
            </w:r>
            <w:r>
              <w:rPr>
                <w:rFonts w:eastAsia="Times New Roman" w:cs="Arial" w:ascii="Arial" w:hAnsi="Arial"/>
                <w:kern w:val="0"/>
                <w:sz w:val="18"/>
                <w:szCs w:val="18"/>
                <w:lang w:eastAsia="es-ES" w:bidi="ar-SA"/>
              </w:rPr>
              <w:t>2.30</w:t>
            </w:r>
            <w:r>
              <w:rPr>
                <w:rFonts w:eastAsia="Times New Roman" w:cs="Arial" w:ascii="Arial" w:hAnsi="Arial"/>
                <w:kern w:val="0"/>
                <w:sz w:val="18"/>
                <w:szCs w:val="18"/>
                <w:lang w:eastAsia="es-ES" w:bidi="ar-SA"/>
              </w:rPr>
              <w:t>h</w:t>
            </w:r>
          </w:p>
        </w:tc>
        <w:tc>
          <w:tcPr>
            <w:tcW w:w="2294" w:type="dxa"/>
            <w:tcBorders/>
            <w:vAlign w:val="center"/>
          </w:tcPr>
          <w:p>
            <w:pPr>
              <w:pStyle w:val="Normal"/>
              <w:widowControl/>
              <w:spacing w:before="0" w:after="0"/>
              <w:rPr>
                <w:rFonts w:ascii="Arial" w:hAnsi="Arial" w:cs="Arial"/>
                <w:sz w:val="18"/>
                <w:szCs w:val="18"/>
              </w:rPr>
            </w:pPr>
            <w:r>
              <w:rPr>
                <w:rFonts w:eastAsia="Times New Roman" w:cs="Arial" w:ascii="Arial" w:hAnsi="Arial"/>
                <w:kern w:val="0"/>
                <w:sz w:val="18"/>
                <w:szCs w:val="18"/>
                <w:lang w:eastAsia="es-ES" w:bidi="ar-SA"/>
              </w:rPr>
              <w:t xml:space="preserve">Per poder optar al control s’ha d’haver lliurat el dossier </w:t>
            </w:r>
            <w:r>
              <w:rPr>
                <w:rFonts w:eastAsia="Times New Roman" w:cs="Arial" w:ascii="Arial" w:hAnsi="Arial"/>
                <w:kern w:val="0"/>
                <w:sz w:val="18"/>
                <w:szCs w:val="18"/>
                <w:lang w:eastAsia="es-ES" w:bidi="ar-SA"/>
              </w:rPr>
              <w:t>de recuperació.</w:t>
            </w:r>
          </w:p>
        </w:tc>
      </w:tr>
    </w:tbl>
    <w:p>
      <w:pPr>
        <w:pStyle w:val="Normal"/>
        <w:rPr>
          <w:rFonts w:ascii="Arial" w:hAnsi="Arial" w:cs="Arial"/>
        </w:rPr>
      </w:pPr>
      <w:r>
        <w:rPr/>
      </w:r>
    </w:p>
    <w:sectPr>
      <w:headerReference w:type="default" r:id="rId2"/>
      <w:type w:val="nextPage"/>
      <w:pgSz w:w="11906" w:h="16838"/>
      <w:pgMar w:left="1418" w:right="1418" w:header="709" w:top="1418"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tabs>
        <w:tab w:val="clear" w:pos="4252"/>
        <w:tab w:val="left" w:pos="567" w:leader="none"/>
        <w:tab w:val="right" w:pos="8504" w:leader="none"/>
      </w:tabs>
      <w:spacing w:lineRule="exact" w:line="240"/>
      <w:rPr>
        <w:rFonts w:ascii="Arial" w:hAnsi="Arial" w:cs="Arial"/>
        <w:bCs/>
      </w:rPr>
    </w:pPr>
    <w:r>
      <w:rPr>
        <w:rFonts w:cs="Arial" w:ascii="Arial" w:hAnsi="Arial"/>
        <w:bCs/>
      </w:rPr>
      <w:t>Generalitat de Catalunya</w:t>
    </w:r>
  </w:p>
  <w:p>
    <w:pPr>
      <w:pStyle w:val="Capalera"/>
      <w:tabs>
        <w:tab w:val="clear" w:pos="4252"/>
        <w:tab w:val="left" w:pos="567" w:leader="none"/>
        <w:tab w:val="right" w:pos="8504" w:leader="none"/>
      </w:tabs>
      <w:spacing w:lineRule="exact" w:line="240"/>
      <w:rPr>
        <w:rFonts w:ascii="Arial" w:hAnsi="Arial" w:cs="Arial"/>
        <w:bCs/>
      </w:rPr>
    </w:pPr>
    <w:r>
      <w:rPr>
        <w:rFonts w:cs="Arial" w:ascii="Arial" w:hAnsi="Arial"/>
        <w:bCs/>
      </w:rPr>
      <w:t>Departament d’Educació i Formació Professional</w:t>
    </w:r>
  </w:p>
  <w:p>
    <w:pPr>
      <w:pStyle w:val="Capalera"/>
      <w:tabs>
        <w:tab w:val="clear" w:pos="4252"/>
        <w:tab w:val="left" w:pos="567" w:leader="none"/>
        <w:tab w:val="right" w:pos="8504" w:leader="none"/>
      </w:tabs>
      <w:spacing w:lineRule="exact" w:line="240"/>
      <w:rPr>
        <w:rFonts w:ascii="Arial" w:hAnsi="Arial" w:cs="Arial"/>
        <w:bCs/>
      </w:rPr>
    </w:pPr>
    <w:r>
      <w:drawing>
        <wp:anchor behindDoc="1" distT="0" distB="0" distL="114300" distR="90170" simplePos="0" locked="0" layoutInCell="0" allowOverlap="1" relativeHeight="3">
          <wp:simplePos x="0" y="0"/>
          <wp:positionH relativeFrom="page">
            <wp:posOffset>557530</wp:posOffset>
          </wp:positionH>
          <wp:positionV relativeFrom="page">
            <wp:posOffset>443230</wp:posOffset>
          </wp:positionV>
          <wp:extent cx="257175" cy="295275"/>
          <wp:effectExtent l="0" t="0" r="0" b="0"/>
          <wp:wrapSquare wrapText="largest"/>
          <wp:docPr id="1" name="Imagen 2" descr="GEN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GENCAT"/>
                  <pic:cNvPicPr>
                    <a:picLocks noChangeAspect="1" noChangeArrowheads="1"/>
                  </pic:cNvPicPr>
                </pic:nvPicPr>
                <pic:blipFill>
                  <a:blip r:embed="rId1"/>
                  <a:stretch>
                    <a:fillRect/>
                  </a:stretch>
                </pic:blipFill>
                <pic:spPr bwMode="auto">
                  <a:xfrm>
                    <a:off x="0" y="0"/>
                    <a:ext cx="257175" cy="295275"/>
                  </a:xfrm>
                  <a:prstGeom prst="rect">
                    <a:avLst/>
                  </a:prstGeom>
                </pic:spPr>
              </pic:pic>
            </a:graphicData>
          </a:graphic>
        </wp:anchor>
      </w:drawing>
    </w:r>
    <w:r>
      <w:rPr>
        <w:rFonts w:cs="Arial" w:ascii="Arial" w:hAnsi="Arial"/>
        <w:bCs/>
      </w:rPr>
      <w:t>I</w:t>
    </w:r>
    <w:r>
      <w:rPr>
        <w:rFonts w:cs="Arial" w:ascii="Arial" w:hAnsi="Arial"/>
        <w:bCs/>
      </w:rPr>
      <w:t>nstitut Esteve Terradas i Illa</w:t>
    </w:r>
  </w:p>
  <w:p>
    <w:pPr>
      <w:pStyle w:val="Capalera"/>
      <w:tabs>
        <w:tab w:val="clear" w:pos="4252"/>
        <w:tab w:val="left" w:pos="567" w:leader="none"/>
        <w:tab w:val="right" w:pos="8504" w:leader="none"/>
      </w:tabs>
      <w:spacing w:lineRule="exact" w:line="240"/>
      <w:rPr>
        <w:rFonts w:ascii="Arial" w:hAnsi="Arial" w:cs="Arial"/>
        <w:b/>
        <w:b/>
      </w:rPr>
    </w:pPr>
    <w:r>
      <w:rPr>
        <w:rFonts w:cs="Arial" w:ascii="Arial" w:hAnsi="Arial"/>
        <w:b/>
      </w:rPr>
      <w:t>Coordinació d’FP</w:t>
    </w:r>
  </w:p>
  <w:p>
    <w:pPr>
      <w:pStyle w:val="Capalera"/>
      <w:rPr/>
    </w:pPr>
    <w:r>
      <w:rPr/>
    </w:r>
  </w:p>
  <w:tbl>
    <w:tblPr>
      <w:tblW w:w="925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5830"/>
      <w:gridCol w:w="1800"/>
      <w:gridCol w:w="1620"/>
    </w:tblGrid>
    <w:tr>
      <w:trPr>
        <w:tblHeader w:val="true"/>
        <w:trHeight w:val="340" w:hRule="atLeast"/>
        <w:cantSplit w:val="true"/>
      </w:trPr>
      <w:tc>
        <w:tcPr>
          <w:tcW w:w="5830"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jc w:val="left"/>
            <w:rPr>
              <w:rFonts w:ascii="Arial" w:hAnsi="Arial"/>
              <w:b/>
              <w:b/>
            </w:rPr>
          </w:pPr>
          <w:r>
            <w:rPr>
              <w:rFonts w:ascii="Arial" w:hAnsi="Arial"/>
              <w:b/>
            </w:rPr>
            <w:t xml:space="preserve">Departament: </w:t>
          </w:r>
          <w:r>
            <w:rPr>
              <w:rFonts w:ascii="Arial" w:hAnsi="Arial"/>
              <w:b/>
            </w:rPr>
            <w:t>LLENGÜES ESTRANGERES</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jc w:val="left"/>
            <w:rPr>
              <w:rFonts w:ascii="Arial" w:hAnsi="Arial"/>
              <w:b/>
              <w:b/>
            </w:rPr>
          </w:pPr>
          <w:r>
            <w:rPr>
              <w:rFonts w:ascii="Arial" w:hAnsi="Arial"/>
              <w:b/>
            </w:rPr>
            <w:t xml:space="preserve">Curs: </w:t>
          </w:r>
          <w:r>
            <w:rPr>
              <w:rFonts w:ascii="Arial" w:hAnsi="Arial"/>
              <w:b/>
            </w:rPr>
            <w:t>1r</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jc w:val="left"/>
            <w:rPr>
              <w:rFonts w:ascii="Arial" w:hAnsi="Arial"/>
              <w:b/>
              <w:b/>
            </w:rPr>
          </w:pPr>
          <w:r>
            <w:rPr>
              <w:rFonts w:ascii="Arial" w:hAnsi="Arial"/>
              <w:b/>
            </w:rPr>
            <w:t xml:space="preserve">Mòdul: </w:t>
          </w:r>
          <w:r>
            <w:rPr>
              <w:rFonts w:ascii="Arial" w:hAnsi="Arial"/>
              <w:b/>
              <w:sz w:val="22"/>
              <w:szCs w:val="22"/>
            </w:rPr>
            <w:t>MP11</w:t>
          </w:r>
        </w:p>
      </w:tc>
    </w:tr>
    <w:tr>
      <w:trPr>
        <w:tblHeader w:val="true"/>
        <w:trHeight w:val="340" w:hRule="atLeast"/>
        <w:cantSplit w:val="true"/>
      </w:trPr>
      <w:tc>
        <w:tcPr>
          <w:tcW w:w="9250" w:type="dxa"/>
          <w:gridSpan w:val="3"/>
          <w:tcBorders>
            <w:top w:val="single" w:sz="4" w:space="0" w:color="000000"/>
            <w:left w:val="single" w:sz="4" w:space="0" w:color="000000"/>
            <w:bottom w:val="single" w:sz="4" w:space="0" w:color="000000"/>
            <w:right w:val="single" w:sz="4" w:space="0" w:color="000000"/>
          </w:tcBorders>
          <w:vAlign w:val="center"/>
        </w:tcPr>
        <w:p>
          <w:pPr>
            <w:pStyle w:val="Capalera"/>
            <w:widowControl w:val="false"/>
            <w:jc w:val="left"/>
            <w:rPr>
              <w:rFonts w:ascii="Arial" w:hAnsi="Arial"/>
              <w:b/>
              <w:b/>
            </w:rPr>
          </w:pPr>
          <w:r>
            <w:rPr>
              <w:rFonts w:ascii="Arial" w:hAnsi="Arial"/>
              <w:b/>
            </w:rPr>
            <w:t>Títol Cicle Formatiu:</w:t>
          </w:r>
        </w:p>
      </w:tc>
    </w:tr>
    <w:tr>
      <w:trPr>
        <w:tblHeader w:val="true"/>
        <w:trHeight w:val="340" w:hRule="atLeast"/>
        <w:cantSplit w:val="true"/>
      </w:trPr>
      <w:tc>
        <w:tcPr>
          <w:tcW w:w="9250" w:type="dxa"/>
          <w:gridSpan w:val="3"/>
          <w:tcBorders>
            <w:top w:val="single" w:sz="4" w:space="0" w:color="000000"/>
            <w:left w:val="single" w:sz="4" w:space="0" w:color="000000"/>
            <w:bottom w:val="single" w:sz="4" w:space="0" w:color="000000"/>
            <w:right w:val="single" w:sz="4" w:space="0" w:color="000000"/>
          </w:tcBorders>
          <w:vAlign w:val="center"/>
        </w:tcPr>
        <w:p>
          <w:pPr>
            <w:pStyle w:val="Capalera"/>
            <w:widowControl w:val="false"/>
            <w:jc w:val="left"/>
            <w:rPr>
              <w:rFonts w:ascii="Arial" w:hAnsi="Arial"/>
              <w:b/>
              <w:b/>
            </w:rPr>
          </w:pPr>
          <w:r>
            <w:rPr>
              <w:rFonts w:ascii="Arial" w:hAnsi="Arial"/>
              <w:b/>
            </w:rPr>
            <w:t xml:space="preserve">Títol del Mòdul: </w:t>
          </w:r>
          <w:r>
            <w:rPr>
              <w:rFonts w:ascii="Arial" w:hAnsi="Arial"/>
              <w:b/>
            </w:rPr>
            <w:t>ANGLÈS TÈCNIC</w:t>
          </w:r>
        </w:p>
      </w:tc>
    </w:tr>
  </w:tbl>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bullet"/>
      <w:lvlText w:val=""/>
      <w:lvlJc w:val="left"/>
      <w:pPr>
        <w:tabs>
          <w:tab w:val="num" w:pos="1117"/>
        </w:tabs>
        <w:ind w:left="1117" w:hanging="397"/>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41e17"/>
    <w:pPr>
      <w:widowControl/>
      <w:bidi w:val="0"/>
      <w:spacing w:before="0" w:after="0"/>
      <w:jc w:val="both"/>
    </w:pPr>
    <w:rPr>
      <w:rFonts w:ascii="Times New Roman" w:hAnsi="Times New Roman" w:eastAsia="Times New Roman" w:cs="Times New Roman"/>
      <w:color w:val="auto"/>
      <w:kern w:val="0"/>
      <w:sz w:val="24"/>
      <w:szCs w:val="20"/>
      <w:lang w:val="ca-ES" w:eastAsia="es-ES" w:bidi="ar-SA"/>
    </w:rPr>
  </w:style>
  <w:style w:type="paragraph" w:styleId="Encapalament4">
    <w:name w:val="Heading 4"/>
    <w:basedOn w:val="Normal"/>
    <w:next w:val="Normal"/>
    <w:qFormat/>
    <w:rsid w:val="00f41e17"/>
    <w:pPr>
      <w:keepNext w:val="true"/>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b65d08"/>
    <w:rPr>
      <w:rFonts w:ascii="Tahoma" w:hAnsi="Tahoma" w:cs="Tahoma"/>
      <w:sz w:val="16"/>
      <w:szCs w:val="16"/>
      <w:lang w:val="ca-ES"/>
    </w:rPr>
  </w:style>
  <w:style w:type="character" w:styleId="EncabezadoCar" w:customStyle="1">
    <w:name w:val="Encabezado Car"/>
    <w:basedOn w:val="DefaultParagraphFont"/>
    <w:link w:val="Encabezado"/>
    <w:uiPriority w:val="99"/>
    <w:qFormat/>
    <w:rsid w:val="00b90b84"/>
    <w:rPr>
      <w:sz w:val="24"/>
      <w:lang w:val="ca-ES"/>
    </w:rPr>
  </w:style>
  <w:style w:type="character" w:styleId="PiedepginaCar" w:customStyle="1">
    <w:name w:val="Pie de página Car"/>
    <w:basedOn w:val="DefaultParagraphFont"/>
    <w:link w:val="Piedepgina"/>
    <w:uiPriority w:val="99"/>
    <w:qFormat/>
    <w:rsid w:val="00b90b84"/>
    <w:rPr>
      <w:sz w:val="24"/>
      <w:lang w:val="ca-ES"/>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Capaleraipeu">
    <w:name w:val="Capçalera i peu"/>
    <w:basedOn w:val="Normal"/>
    <w:qFormat/>
    <w:pPr/>
    <w:rPr/>
  </w:style>
  <w:style w:type="paragraph" w:styleId="Capalera">
    <w:name w:val="Header"/>
    <w:basedOn w:val="Normal"/>
    <w:link w:val="EncabezadoCar"/>
    <w:uiPriority w:val="99"/>
    <w:rsid w:val="0021779c"/>
    <w:pPr>
      <w:tabs>
        <w:tab w:val="clear" w:pos="708"/>
        <w:tab w:val="center" w:pos="4252" w:leader="none"/>
        <w:tab w:val="right" w:pos="8504" w:leader="none"/>
      </w:tabs>
    </w:pPr>
    <w:rPr/>
  </w:style>
  <w:style w:type="paragraph" w:styleId="Peudepgina">
    <w:name w:val="Footer"/>
    <w:basedOn w:val="Normal"/>
    <w:link w:val="PiedepginaCar"/>
    <w:uiPriority w:val="99"/>
    <w:rsid w:val="0021779c"/>
    <w:pPr>
      <w:tabs>
        <w:tab w:val="clear" w:pos="708"/>
        <w:tab w:val="center" w:pos="4252" w:leader="none"/>
        <w:tab w:val="right" w:pos="8504" w:leader="none"/>
      </w:tabs>
    </w:pPr>
    <w:rPr/>
  </w:style>
  <w:style w:type="paragraph" w:styleId="Tituloprocediment1" w:customStyle="1">
    <w:name w:val="tituloprocediment1"/>
    <w:basedOn w:val="Encapalament4"/>
    <w:qFormat/>
    <w:rsid w:val="00f41e17"/>
    <w:pPr>
      <w:spacing w:before="360" w:after="120"/>
      <w:jc w:val="left"/>
    </w:pPr>
    <w:rPr>
      <w:rFonts w:cs="Arial"/>
      <w:caps/>
      <w:sz w:val="26"/>
      <w:szCs w:val="20"/>
    </w:rPr>
  </w:style>
  <w:style w:type="paragraph" w:styleId="BalloonText">
    <w:name w:val="Balloon Text"/>
    <w:basedOn w:val="Normal"/>
    <w:link w:val="TextodegloboCar"/>
    <w:uiPriority w:val="99"/>
    <w:semiHidden/>
    <w:unhideWhenUsed/>
    <w:qFormat/>
    <w:rsid w:val="00b65d08"/>
    <w:pPr/>
    <w:rPr>
      <w:rFonts w:ascii="Tahoma" w:hAnsi="Tahoma" w:cs="Tahoma"/>
      <w:sz w:val="16"/>
      <w:szCs w:val="16"/>
    </w:rPr>
  </w:style>
  <w:style w:type="paragraph" w:styleId="ListParagraph">
    <w:name w:val="List Paragraph"/>
    <w:basedOn w:val="Normal"/>
    <w:uiPriority w:val="34"/>
    <w:qFormat/>
    <w:rsid w:val="005274a7"/>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b65d0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logo_azul_1</Template>
  <TotalTime>9</TotalTime>
  <Application>LibreOffice/7.0.6.2$Windows_X86_64 LibreOffice_project/144abb84a525d8e30c9dbbefa69cbbf2d8d4ae3b</Application>
  <AppVersion>15.0000</AppVersion>
  <Pages>2</Pages>
  <Words>270</Words>
  <Characters>1479</Characters>
  <CharactersWithSpaces>1702</CharactersWithSpaces>
  <Paragraphs>40</Paragraphs>
  <Company>ies-sep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2025-09-20T10:34:00Z</dcterms:created>
  <dc:creator>Coord Qualitat</dc:creator>
  <dc:description/>
  <dc:language>ca-ES</dc:language>
  <cp:lastModifiedBy/>
  <cp:lastPrinted>2006-05-17T07:36:00Z</cp:lastPrinted>
  <dcterms:modified xsi:type="dcterms:W3CDTF">2025-09-29T13:44:34Z</dcterms:modified>
  <cp:revision>3</cp:revision>
  <dc:subject/>
  <dc:title>1</dc:title>
</cp:coreProperties>
</file>

<file path=docProps/custom.xml><?xml version="1.0" encoding="utf-8"?>
<Properties xmlns="http://schemas.openxmlformats.org/officeDocument/2006/custom-properties" xmlns:vt="http://schemas.openxmlformats.org/officeDocument/2006/docPropsVTypes"/>
</file>