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360" w:lineRule="auto"/>
        <w:ind w:left="360" w:hanging="360"/>
        <w:jc w:val="left"/>
        <w:rPr>
          <w:rFonts w:ascii="Arial" w:cs="Arial" w:eastAsia="Arial" w:hAnsi="Arial"/>
          <w:b w:val="1"/>
          <w:smallCaps w:val="1"/>
          <w:color w:val="000000"/>
          <w:sz w:val="26"/>
          <w:szCs w:val="26"/>
        </w:rPr>
      </w:pPr>
      <w:bookmarkStart w:colFirst="0" w:colLast="0" w:name="_heading=h.4rll39ah1uxy" w:id="0"/>
      <w:bookmarkEnd w:id="0"/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6"/>
          <w:szCs w:val="26"/>
          <w:rtl w:val="0"/>
        </w:rPr>
        <w:t xml:space="preserve">Professor/a que l’impartirà</w:t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Anna Pérez (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apere376@iesesteveterradas.cat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) 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360" w:lineRule="auto"/>
        <w:ind w:left="360" w:hanging="360"/>
        <w:jc w:val="left"/>
        <w:rPr>
          <w:rFonts w:ascii="Arial" w:cs="Arial" w:eastAsia="Arial" w:hAnsi="Arial"/>
          <w:b w:val="1"/>
          <w:smallCaps w:val="1"/>
          <w:color w:val="000000"/>
          <w:sz w:val="26"/>
          <w:szCs w:val="26"/>
        </w:rPr>
      </w:pPr>
      <w:bookmarkStart w:colFirst="0" w:colLast="0" w:name="_heading=h.mo663vvpcvpq" w:id="1"/>
      <w:bookmarkEnd w:id="1"/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6"/>
          <w:szCs w:val="26"/>
          <w:rtl w:val="0"/>
        </w:rPr>
        <w:t xml:space="preserve">Llibre i/o material UTILITZAT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bookmarkStart w:colFirst="0" w:colLast="0" w:name="_heading=h.e3b1ue5w9ngl" w:id="2"/>
      <w:bookmarkEnd w:id="2"/>
      <w:r w:rsidDel="00000000" w:rsidR="00000000" w:rsidRPr="00000000">
        <w:rPr>
          <w:rFonts w:ascii="Arial" w:cs="Arial" w:eastAsia="Arial" w:hAnsi="Arial"/>
          <w:rtl w:val="0"/>
        </w:rPr>
        <w:t xml:space="preserve">En contactar amb el docent per correu electrònic, la professora facilitarà quin és el llibre de referència i pàgines web disponibles per la preparació de l’examen. 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360" w:lineRule="auto"/>
        <w:ind w:left="360" w:right="430" w:hanging="360"/>
        <w:rPr>
          <w:rFonts w:ascii="Arial" w:cs="Arial" w:eastAsia="Arial" w:hAnsi="Arial"/>
          <w:b w:val="1"/>
          <w:smallCaps w:val="1"/>
          <w:color w:val="000000"/>
          <w:sz w:val="26"/>
          <w:szCs w:val="26"/>
        </w:rPr>
      </w:pPr>
      <w:bookmarkStart w:colFirst="0" w:colLast="0" w:name="_heading=h.j598peknhcf0" w:id="3"/>
      <w:bookmarkEnd w:id="3"/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6"/>
          <w:szCs w:val="26"/>
          <w:rtl w:val="0"/>
        </w:rPr>
        <w:t xml:space="preserve">relació D’UNITATS FORMATIVES seqüenciades i Temporitzades </w:t>
      </w:r>
    </w:p>
    <w:tbl>
      <w:tblPr>
        <w:tblStyle w:val="Table1"/>
        <w:tblW w:w="859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16"/>
        <w:gridCol w:w="6792"/>
        <w:gridCol w:w="1191"/>
        <w:tblGridChange w:id="0">
          <w:tblGrid>
            <w:gridCol w:w="616"/>
            <w:gridCol w:w="6792"/>
            <w:gridCol w:w="1191"/>
          </w:tblGrid>
        </w:tblGridChange>
      </w:tblGrid>
      <w:tr>
        <w:trPr>
          <w:cantSplit w:val="1"/>
          <w:trHeight w:val="454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UF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TÍTOL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Hores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Processos administratius de recursos humans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Reclutament i desenvolupament professional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360" w:lineRule="auto"/>
        <w:ind w:left="360" w:right="430" w:hanging="360"/>
        <w:rPr>
          <w:rFonts w:ascii="Arial" w:cs="Arial" w:eastAsia="Arial" w:hAnsi="Arial"/>
          <w:b w:val="1"/>
          <w:smallCaps w:val="1"/>
          <w:color w:val="000000"/>
          <w:sz w:val="26"/>
          <w:szCs w:val="26"/>
        </w:rPr>
      </w:pPr>
      <w:bookmarkStart w:colFirst="0" w:colLast="0" w:name="_heading=h.9te5mdigxanj" w:id="4"/>
      <w:bookmarkEnd w:id="4"/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6"/>
          <w:szCs w:val="26"/>
          <w:rtl w:val="0"/>
        </w:rPr>
        <w:t xml:space="preserve">criteris i instruments d’avaluació I RECUPERACIÓ del MÒDUL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i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inscripció a les proves d'avaluació s'ha de dur a terme: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a) De l'1 al 15 d'octubre. Permet participar en les convocatòries de novembre i d'abril. L'alumnat ha de confirmar, amb l'antelació i forma que determini cada centre, l'assistència o la renúncia a la segona convocatòria.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b) De l'1 al 15 de març. Permet participar en la convocatòria d'abril.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Organització i elaboració de les proves d'avaluació: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 realitzarà en una mateixa data, una prova  test per cada Unitat Formativa matriculada.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0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80"/>
        <w:gridCol w:w="2100"/>
        <w:gridCol w:w="3105"/>
        <w:gridCol w:w="2820"/>
        <w:tblGridChange w:id="0">
          <w:tblGrid>
            <w:gridCol w:w="1380"/>
            <w:gridCol w:w="2100"/>
            <w:gridCol w:w="3105"/>
            <w:gridCol w:w="282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UF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Prova 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tipus test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Data 1ª convocatòria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Data 2ª convocatòria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17/11/2025 a les 10h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13/04/2026 a les 10h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17/11/2025 a les 10h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13/04/2026 a les 10h</w:t>
            </w:r>
          </w:p>
        </w:tc>
      </w:tr>
    </w:tbl>
    <w:p w:rsidR="00000000" w:rsidDel="00000000" w:rsidP="00000000" w:rsidRDefault="00000000" w:rsidRPr="00000000" w14:paraId="0000003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21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QMP4 = 50% * QUF</w:t>
      </w:r>
      <w:r w:rsidDel="00000000" w:rsidR="00000000" w:rsidRPr="00000000">
        <w:rPr>
          <w:rFonts w:ascii="Arial" w:cs="Arial" w:eastAsia="Arial" w:hAnsi="Arial"/>
          <w:b w:val="1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  +  50% * QUF</w:t>
      </w:r>
      <w:r w:rsidDel="00000000" w:rsidR="00000000" w:rsidRPr="00000000">
        <w:rPr>
          <w:rFonts w:ascii="Arial" w:cs="Arial" w:eastAsia="Arial" w:hAnsi="Arial"/>
          <w:b w:val="1"/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8" w:top="1418" w:left="1418" w:right="1418" w:header="709" w:footer="1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left" w:leader="none" w:pos="567"/>
      </w:tabs>
      <w:rPr>
        <w:rFonts w:ascii="Arial" w:cs="Arial" w:eastAsia="Arial" w:hAnsi="Arial"/>
        <w:color w:val="000000"/>
      </w:rPr>
    </w:pPr>
    <w:r w:rsidDel="00000000" w:rsidR="00000000" w:rsidRPr="00000000">
      <w:rPr>
        <w:rFonts w:ascii="Arial" w:cs="Arial" w:eastAsia="Arial" w:hAnsi="Arial"/>
        <w:color w:val="000000"/>
        <w:rtl w:val="0"/>
      </w:rPr>
      <w:t xml:space="preserve">Generalitat de Catalunya</w:t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left" w:leader="none" w:pos="567"/>
      </w:tabs>
      <w:rPr>
        <w:rFonts w:ascii="Arial" w:cs="Arial" w:eastAsia="Arial" w:hAnsi="Arial"/>
        <w:color w:val="000000"/>
      </w:rPr>
    </w:pPr>
    <w:r w:rsidDel="00000000" w:rsidR="00000000" w:rsidRPr="00000000">
      <w:rPr>
        <w:rFonts w:ascii="Arial" w:cs="Arial" w:eastAsia="Arial" w:hAnsi="Arial"/>
        <w:color w:val="000000"/>
        <w:rtl w:val="0"/>
      </w:rPr>
      <w:t xml:space="preserve">Departament d’Educació i Formació Professional</w:t>
    </w:r>
  </w:p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left" w:leader="none" w:pos="567"/>
      </w:tabs>
      <w:rPr>
        <w:rFonts w:ascii="Arial" w:cs="Arial" w:eastAsia="Arial" w:hAnsi="Arial"/>
        <w:color w:val="000000"/>
      </w:rPr>
    </w:pPr>
    <w:r w:rsidDel="00000000" w:rsidR="00000000" w:rsidRPr="00000000">
      <w:rPr>
        <w:rFonts w:ascii="Arial" w:cs="Arial" w:eastAsia="Arial" w:hAnsi="Arial"/>
        <w:color w:val="000000"/>
      </w:rPr>
      <w:drawing>
        <wp:anchor allowOverlap="1" behindDoc="0" distB="0" distT="0" distL="114300" distR="90170" hidden="0" layoutInCell="1" locked="0" relativeHeight="0" simplePos="0">
          <wp:simplePos x="0" y="0"/>
          <wp:positionH relativeFrom="page">
            <wp:posOffset>557530</wp:posOffset>
          </wp:positionH>
          <wp:positionV relativeFrom="page">
            <wp:posOffset>443230</wp:posOffset>
          </wp:positionV>
          <wp:extent cx="257175" cy="295275"/>
          <wp:effectExtent b="0" l="0" r="0" t="0"/>
          <wp:wrapSquare wrapText="right" distB="0" distT="0" distL="114300" distR="90170"/>
          <wp:docPr descr="GENCAT" id="4" name="image1.png"/>
          <a:graphic>
            <a:graphicData uri="http://schemas.openxmlformats.org/drawingml/2006/picture">
              <pic:pic>
                <pic:nvPicPr>
                  <pic:cNvPr descr="GENCAT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7175" cy="2952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color w:val="000000"/>
        <w:rtl w:val="0"/>
      </w:rPr>
      <w:t xml:space="preserve">Institut Esteve Terradas i Illa</w:t>
    </w:r>
  </w:p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left" w:leader="none" w:pos="567"/>
      </w:tabs>
      <w:rPr>
        <w:rFonts w:ascii="Arial" w:cs="Arial" w:eastAsia="Arial" w:hAnsi="Arial"/>
        <w:b w:val="1"/>
        <w:color w:val="000000"/>
      </w:rPr>
    </w:pPr>
    <w:r w:rsidDel="00000000" w:rsidR="00000000" w:rsidRPr="00000000">
      <w:rPr>
        <w:rFonts w:ascii="Arial" w:cs="Arial" w:eastAsia="Arial" w:hAnsi="Arial"/>
        <w:b w:val="1"/>
        <w:color w:val="000000"/>
        <w:rtl w:val="0"/>
      </w:rPr>
      <w:t xml:space="preserve">Coordinació d’FP</w:t>
    </w:r>
  </w:p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  <w:tbl>
    <w:tblPr>
      <w:tblStyle w:val="Table3"/>
      <w:tblW w:w="9250.0" w:type="dxa"/>
      <w:jc w:val="left"/>
      <w:tblInd w:w="-7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5830"/>
      <w:gridCol w:w="1800"/>
      <w:gridCol w:w="1620"/>
      <w:tblGridChange w:id="0">
        <w:tblGrid>
          <w:gridCol w:w="5830"/>
          <w:gridCol w:w="1800"/>
          <w:gridCol w:w="1620"/>
        </w:tblGrid>
      </w:tblGridChange>
    </w:tblGrid>
    <w:tr>
      <w:trPr>
        <w:cantSplit w:val="1"/>
        <w:trHeight w:val="340" w:hRule="atLeast"/>
        <w:tblHeader w:val="1"/>
      </w:trPr>
      <w:tc>
        <w:tcPr>
          <w:vAlign w:val="center"/>
        </w:tcPr>
        <w:p w:rsidR="00000000" w:rsidDel="00000000" w:rsidP="00000000" w:rsidRDefault="00000000" w:rsidRPr="00000000" w14:paraId="0000003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left"/>
            <w:rPr>
              <w:rFonts w:ascii="Arial" w:cs="Arial" w:eastAsia="Arial" w:hAnsi="Arial"/>
              <w:b w:val="1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rtl w:val="0"/>
            </w:rPr>
            <w:t xml:space="preserve">Departament: Administració d</w:t>
          </w: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’Empreses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left"/>
            <w:rPr>
              <w:rFonts w:ascii="Arial" w:cs="Arial" w:eastAsia="Arial" w:hAnsi="Arial"/>
              <w:b w:val="1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rtl w:val="0"/>
            </w:rPr>
            <w:t xml:space="preserve">Curs: 1r</w:t>
          </w:r>
        </w:p>
      </w:tc>
      <w:tc>
        <w:tcPr>
          <w:vAlign w:val="center"/>
        </w:tcPr>
        <w:p w:rsidR="00000000" w:rsidDel="00000000" w:rsidP="00000000" w:rsidRDefault="00000000" w:rsidRPr="00000000" w14:paraId="0000004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left"/>
            <w:rPr>
              <w:rFonts w:ascii="Arial" w:cs="Arial" w:eastAsia="Arial" w:hAnsi="Arial"/>
              <w:b w:val="1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rtl w:val="0"/>
            </w:rPr>
            <w:t xml:space="preserve">Mòdul: </w:t>
          </w: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MP4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0" w:hRule="atLeast"/>
        <w:tblHeader w:val="1"/>
      </w:trPr>
      <w:tc>
        <w:tcPr>
          <w:gridSpan w:val="3"/>
          <w:vAlign w:val="center"/>
        </w:tcPr>
        <w:p w:rsidR="00000000" w:rsidDel="00000000" w:rsidP="00000000" w:rsidRDefault="00000000" w:rsidRPr="00000000" w14:paraId="0000004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left"/>
            <w:rPr>
              <w:rFonts w:ascii="Arial" w:cs="Arial" w:eastAsia="Arial" w:hAnsi="Arial"/>
              <w:b w:val="1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rtl w:val="0"/>
            </w:rPr>
            <w:t xml:space="preserve">Títol Cicle Formatiu: </w:t>
          </w: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CFGS Assistència a la Direcció i CFGS Administració i Financez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0" w:hRule="atLeast"/>
        <w:tblHeader w:val="1"/>
      </w:trPr>
      <w:tc>
        <w:tcPr>
          <w:gridSpan w:val="3"/>
          <w:vAlign w:val="center"/>
        </w:tcPr>
        <w:p w:rsidR="00000000" w:rsidDel="00000000" w:rsidP="00000000" w:rsidRDefault="00000000" w:rsidRPr="00000000" w14:paraId="0000004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left"/>
            <w:rPr>
              <w:rFonts w:ascii="Arial" w:cs="Arial" w:eastAsia="Arial" w:hAnsi="Arial"/>
              <w:b w:val="1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rtl w:val="0"/>
            </w:rPr>
            <w:t xml:space="preserve">Títol del Mòdul: Recursos humans i Responsabilitat Social Corporativa </w:t>
          </w:r>
        </w:p>
      </w:tc>
    </w:tr>
  </w:tbl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✔"/>
      <w:lvlJc w:val="left"/>
      <w:pPr>
        <w:ind w:left="1117" w:hanging="397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a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"/>
    <w:link w:val="EncabezadoCar"/>
    <w:uiPriority w:val="99"/>
    <w:rsid w:val="0021779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1779C"/>
    <w:pPr>
      <w:tabs>
        <w:tab w:val="center" w:pos="4252"/>
        <w:tab w:val="right" w:pos="8504"/>
      </w:tabs>
    </w:pPr>
  </w:style>
  <w:style w:type="paragraph" w:styleId="tituloprocediment1" w:customStyle="1">
    <w:name w:val="tituloprocediment1"/>
    <w:rsid w:val="00F41E17"/>
    <w:pPr>
      <w:spacing w:after="120" w:before="360"/>
      <w:jc w:val="left"/>
    </w:pPr>
    <w:rPr>
      <w:rFonts w:cs="Arial"/>
      <w:caps w:val="1"/>
      <w:sz w:val="26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B65D08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B65D08"/>
    <w:rPr>
      <w:rFonts w:ascii="Tahoma" w:cs="Tahoma" w:hAnsi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B65D08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EncabezadoCar" w:customStyle="1">
    <w:name w:val="Encabezado Car"/>
    <w:basedOn w:val="Fuentedeprrafopredeter"/>
    <w:link w:val="Encabezado"/>
    <w:uiPriority w:val="99"/>
    <w:rsid w:val="00B90B84"/>
    <w:rPr>
      <w:sz w:val="24"/>
      <w:lang w:val="ca-E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B90B84"/>
    <w:rPr>
      <w:sz w:val="24"/>
      <w:lang w:val="ca-ES"/>
    </w:rPr>
  </w:style>
  <w:style w:type="paragraph" w:styleId="Prrafodelista">
    <w:name w:val="List Paragraph"/>
    <w:basedOn w:val="Normal"/>
    <w:uiPriority w:val="34"/>
    <w:qFormat w:val="1"/>
    <w:rsid w:val="005274A7"/>
    <w:pPr>
      <w:ind w:left="720"/>
      <w:contextualSpacing w:val="1"/>
    </w:p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character" w:styleId="Hipervnculo">
    <w:name w:val="Hyperlink"/>
    <w:basedOn w:val="Fuentedeprrafopredeter"/>
    <w:uiPriority w:val="99"/>
    <w:unhideWhenUsed w:val="1"/>
    <w:rsid w:val="0042217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422172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pere376@iesesteveterradas.cat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+RbASxq5aUJrlh4fjB0ms70RRQ==">CgMxLjAyDmguNHJsbDM5YWgxdXh5Mg5oLm1vNjYzdnZwY3ZwcTIOaC5lM2IxdWU1dzluZ2wyDmguajU5OHBla25oY2YwMg5oLjl0ZTVtZGlneGFuajgAciExR2REQWNGOXY2N2NEV0tlRGxFT3FzbDM0eENaX3A1RWM=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2025-09-25T11:08:00Z</dcterms:created>
  <dc:creator>Coord Qualitat</dc:creator>
</cp:coreProperties>
</file>