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t6igde1hmhd6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David Córdoba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dcordoba@iesesteveterradas.cat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Amparo Garrido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agarri5@iesesteveterradas.cat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szdl3nrfgmt8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q7zuz8iwbsti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Es donarà accés al Moodle del curs amb la teoria, exemples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vv4y4d7vtqkr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9069.51181102362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.6659117048572"/>
        <w:gridCol w:w="6292.147519966542"/>
        <w:gridCol w:w="1103.3491896761118"/>
        <w:gridCol w:w="1103.3491896761118"/>
        <w:tblGridChange w:id="0">
          <w:tblGrid>
            <w:gridCol w:w="570.6659117048572"/>
            <w:gridCol w:w="6292.147519966542"/>
            <w:gridCol w:w="1103.3491896761118"/>
            <w:gridCol w:w="1103.3491896761118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% NOTA MÒDUL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center" w:leader="none" w:pos="4252"/>
                <w:tab w:val="right" w:leader="none" w:pos="8504"/>
              </w:tabs>
              <w:ind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PATRIMONI I METODOLOGIA COMPTABLE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CICLE COMPTABLE BÀSIC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25%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CICLE COMPTABLE MITJÀ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50%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sz w:val="26"/>
          <w:szCs w:val="26"/>
          <w:shd w:fill="auto" w:val="clear"/>
          <w:vertAlign w:val="baseline"/>
        </w:rPr>
      </w:pPr>
      <w:bookmarkStart w:colFirst="0" w:colLast="0" w:name="_heading=h.1i9musv4oyr0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Unitat Formativa 1: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Realització d’una prova escrita/pràctica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PATRIMONI I METODOLOGIA COMPTABLE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Unitat Formativa 2: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Realització d’una prova escrita/pràctica del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CICLE COMPTABLE BÀSIC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Unitat Formativa 3: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Realització d’una prova escrita/pràctica del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CICLE COMPTABLE MITJÀ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Criteris d’avaluació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957.0000000000002" w:tblpY="205.400390625"/>
        <w:tblW w:w="5260.999999999999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0"/>
        <w:gridCol w:w="1277"/>
        <w:gridCol w:w="1432"/>
        <w:gridCol w:w="1432"/>
        <w:tblGridChange w:id="0">
          <w:tblGrid>
            <w:gridCol w:w="1120"/>
            <w:gridCol w:w="1277"/>
            <w:gridCol w:w="1432"/>
            <w:gridCol w:w="14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Prova escrita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18/11/2026 a les 10,15h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14/04/2026 a les 10,15h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18/11/2026 a les 10,15h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14/04/2026 a les 10,15h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18/11/2026 a les 10,15h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14/04/2026 a les 10,15h</w:t>
            </w:r>
          </w:p>
        </w:tc>
      </w:tr>
    </w:tbl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4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Departament:Administraci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ó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Curs:1r</w:t>
          </w:r>
        </w:p>
      </w:tc>
      <w:tc>
        <w:tcPr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Mòdul:MP04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CFGM Gesti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ó administrativa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 Operacions Auxiliars de Gesti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ó de Tresoreria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cordoba@iesesteveterradas.cat" TargetMode="External"/><Relationship Id="rId8" Type="http://schemas.openxmlformats.org/officeDocument/2006/relationships/hyperlink" Target="mailto:agarri5@iesesteveterradas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7IdcyCmZrCp9CfnlZFIqxTMeEw==">CgMxLjAyDmgudDZpZ2RlMWhtaGQ2Mg5oLnN6ZGwzbnJmZ210ODIOaC5xN3p1ejhpd2JzdGkyDmgudnY0eTRkN3Z0cWtyMg5oLjFpOW11c3Y0b3lyMDgAciExX1hvenJmYXRZTVdWTDZaLUpZWGdTWjFlUjNYMzhiSlU=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