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6"/>
          <w:tab w:val="right" w:leader="none" w:pos="8504"/>
        </w:tabs>
        <w:spacing w:before="68" w:lineRule="auto"/>
        <w:jc w:val="center"/>
        <w:rPr>
          <w:rFonts w:ascii="Century Gothic" w:cs="Century Gothic" w:eastAsia="Century Gothic" w:hAnsi="Century Gothic"/>
          <w:b w:val="1"/>
          <w:color w:val="000000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32"/>
          <w:szCs w:val="32"/>
          <w:rtl w:val="0"/>
        </w:rPr>
        <w:t xml:space="preserve">BASES DEL 8è CONCURS DE FOTOGRAF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I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32"/>
          <w:szCs w:val="32"/>
          <w:rtl w:val="0"/>
        </w:rPr>
        <w:t xml:space="preserve">A CIENTÍFICA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6"/>
          <w:tab w:val="right" w:leader="none" w:pos="8504"/>
        </w:tabs>
        <w:spacing w:before="68" w:lineRule="auto"/>
        <w:jc w:val="center"/>
        <w:rPr>
          <w:rFonts w:ascii="Century Gothic" w:cs="Century Gothic" w:eastAsia="Century Gothic" w:hAnsi="Century Gothic"/>
          <w:b w:val="1"/>
          <w:color w:val="000000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32"/>
          <w:szCs w:val="32"/>
          <w:rtl w:val="0"/>
        </w:rPr>
        <w:t xml:space="preserve">#SCISE24 - CIÈNCIA QUOTIDIANA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6"/>
          <w:tab w:val="right" w:leader="none" w:pos="8504"/>
        </w:tabs>
        <w:jc w:val="center"/>
        <w:rPr>
          <w:rFonts w:ascii="Amatic SC" w:cs="Amatic SC" w:eastAsia="Amatic SC" w:hAnsi="Amatic SC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7" w:lineRule="auto"/>
        <w:ind w:left="142" w:firstLine="112"/>
        <w:jc w:val="center"/>
        <w:rPr>
          <w:rFonts w:ascii="Comfortaa" w:cs="Comfortaa" w:eastAsia="Comfortaa" w:hAnsi="Comfortaa"/>
          <w:color w:val="000000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color w:val="000000"/>
          <w:sz w:val="24"/>
          <w:szCs w:val="24"/>
          <w:rtl w:val="0"/>
        </w:rPr>
        <w:t xml:space="preserve">Amb motiu de la </w:t>
      </w: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4"/>
          <w:szCs w:val="24"/>
          <w:rtl w:val="0"/>
        </w:rPr>
        <w:t xml:space="preserve">8a Setmana de la Ciència de l’institut Santa Eulàlia</w:t>
      </w:r>
      <w:r w:rsidDel="00000000" w:rsidR="00000000" w:rsidRPr="00000000">
        <w:rPr>
          <w:rFonts w:ascii="Comfortaa" w:cs="Comfortaa" w:eastAsia="Comfortaa" w:hAnsi="Comfortaa"/>
          <w:color w:val="000000"/>
          <w:sz w:val="24"/>
          <w:szCs w:val="24"/>
          <w:rtl w:val="0"/>
        </w:rPr>
        <w:t xml:space="preserve">, els </w:t>
      </w: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4"/>
          <w:szCs w:val="24"/>
          <w:rtl w:val="0"/>
        </w:rPr>
        <w:t xml:space="preserve">departaments de </w:t>
      </w:r>
      <w:r w:rsidDel="00000000" w:rsidR="00000000" w:rsidRPr="00000000">
        <w:rPr>
          <w:rFonts w:ascii="Comfortaa" w:cs="Comfortaa" w:eastAsia="Comfortaa" w:hAnsi="Comfortaa"/>
          <w:color w:val="000000"/>
          <w:sz w:val="24"/>
          <w:szCs w:val="24"/>
          <w:rtl w:val="0"/>
        </w:rPr>
        <w:t xml:space="preserve">Biologia i Geologia i Física i Química convoquen el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7" w:lineRule="auto"/>
        <w:ind w:left="142" w:firstLine="112"/>
        <w:jc w:val="center"/>
        <w:rPr>
          <w:rFonts w:ascii="Comfortaa" w:cs="Comfortaa" w:eastAsia="Comfortaa" w:hAnsi="Comfortaa"/>
          <w:color w:val="000000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4"/>
          <w:szCs w:val="24"/>
          <w:rtl w:val="0"/>
        </w:rPr>
        <w:t xml:space="preserve">8è Concurs de Fotografia Científica</w:t>
      </w:r>
      <w:r w:rsidDel="00000000" w:rsidR="00000000" w:rsidRPr="00000000">
        <w:rPr>
          <w:rFonts w:ascii="Comfortaa" w:cs="Comfortaa" w:eastAsia="Comfortaa" w:hAnsi="Comfortaa"/>
          <w:color w:val="000000"/>
          <w:sz w:val="24"/>
          <w:szCs w:val="24"/>
          <w:rtl w:val="0"/>
        </w:rPr>
        <w:t xml:space="preserve"> de l'Institut Santa Eulàlia de L’Hospitalet de Llobregat d'acord amb les següents bases: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" w:firstLine="112"/>
        <w:jc w:val="center"/>
        <w:rPr>
          <w:rFonts w:ascii="Comfortaa" w:cs="Comfortaa" w:eastAsia="Comfortaa" w:hAnsi="Comforta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57" w:lineRule="auto"/>
        <w:ind w:left="142" w:firstLine="11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PARTICIPANTS.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La convocatòria del concurs és oberta a tots els membres de la comunitat educativa de l'Institut Santa Eulàlia de L’Hospitalet de Llobregat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57" w:lineRule="auto"/>
        <w:ind w:left="142" w:firstLine="11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OBRES.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Cada autor podrà presentar un màxim de 2 fotografies.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57" w:lineRule="auto"/>
        <w:ind w:left="142" w:firstLine="11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AUTORIA i DRETS.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Totes les fotografies han de ser preses del propi autor/a. Cada participant es responsabilitzarà totalment dels drets d’imatge i de qualsevol possible reclamació. L'institut es reserva el dret de fer ús de les fotografies presentades al concurs, els participants cedeixen els drets de publicació de les fotografies a l’Institut Santa Eulàlia, que podran ser reproduïdes en la pàgina web, cartells o qualsevol suport de promoció del concurs citant l’autor.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57" w:lineRule="auto"/>
        <w:ind w:left="142" w:firstLine="11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TEMA I TÈCNICA.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El motiu de cada fotografia serà la </w:t>
      </w: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CIÈNCIA QUOTIDIANA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i ha de reflectir la relació de les ciències amb el dia a dia de les persones. La tècnica és lliure i es valorarà l'expressió artística.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57" w:lineRule="auto"/>
        <w:ind w:left="142" w:firstLine="11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FOTOGRAFIA.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Les obres es presentaran en arxiu .</w:t>
      </w: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jpg.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57" w:lineRule="auto"/>
        <w:ind w:left="142" w:firstLine="11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TRAMESA.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Les imatges en format </w:t>
      </w: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electrònic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s’enviaran en format JPG, indicant al correu el </w:t>
      </w: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títol de la imatge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i les </w:t>
      </w: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dades de l'autor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, al correu (</w:t>
      </w:r>
      <w:hyperlink r:id="rId7">
        <w:r w:rsidDel="00000000" w:rsidR="00000000" w:rsidRPr="00000000">
          <w:rPr>
            <w:rFonts w:ascii="Comfortaa" w:cs="Comfortaa" w:eastAsia="Comfortaa" w:hAnsi="Comfortaa"/>
            <w:color w:val="0000ff"/>
            <w:sz w:val="22"/>
            <w:szCs w:val="22"/>
            <w:u w:val="single"/>
            <w:rtl w:val="0"/>
          </w:rPr>
          <w:t xml:space="preserve">prigual@institutsantaeulalia.cat</w:t>
        </w:r>
      </w:hyperlink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57" w:lineRule="auto"/>
        <w:ind w:left="142" w:firstLine="11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TERMINI D’ADMISSIÓ.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La data límit d’admissió d'imatges serà el </w:t>
      </w: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diumenge 17 de novembre de 2024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57" w:lineRule="auto"/>
        <w:ind w:left="142" w:firstLine="11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JURAT.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Estarà format per professorat dels departaments de Ciències, Tecnologia i Visual i Plàstica de l'Institut Santa Eulàlia. Les decisions del jurat seran inapel·lables.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57" w:lineRule="auto"/>
        <w:ind w:left="142" w:firstLine="11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PREMIS.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Hi haurà </w:t>
      </w: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tres premis.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 Un pel primer cicle, un pel segon cicle i batxillerat i un a la fotografia més creativa. Les imatges guanyadores es faran públiques a Instagram i a la pàgina web de l'institut. S'anunciarà oportunament el lliurament de premis i els autors hauran de recollir-los personalment.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57" w:lineRule="auto"/>
        <w:ind w:left="142" w:firstLine="112"/>
        <w:jc w:val="both"/>
        <w:rPr>
          <w:rFonts w:ascii="Comfortaa" w:cs="Comfortaa" w:eastAsia="Comfortaa" w:hAnsi="Comfortaa"/>
          <w:color w:val="000000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2"/>
          <w:szCs w:val="22"/>
          <w:rtl w:val="0"/>
        </w:rPr>
        <w:t xml:space="preserve">EXPOSICIÓ i ALTRES. </w:t>
      </w: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Totes les obres que hagin concursat seran exposades al web i a l'institut, amb el nom de l’autor/a.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57" w:lineRule="auto"/>
        <w:ind w:left="142" w:firstLine="112"/>
        <w:jc w:val="both"/>
        <w:rPr>
          <w:rFonts w:ascii="Comfortaa" w:cs="Comfortaa" w:eastAsia="Comfortaa" w:hAnsi="Comfortaa"/>
          <w:color w:val="000000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00"/>
          <w:sz w:val="22"/>
          <w:szCs w:val="22"/>
          <w:rtl w:val="0"/>
        </w:rPr>
        <w:t xml:space="preserve">El fet de participar en el concurs comporta l’acceptació d’aquestes bases.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7" w:before="57" w:lineRule="auto"/>
        <w:ind w:left="142" w:firstLine="112"/>
        <w:jc w:val="center"/>
        <w:rPr>
          <w:rFonts w:ascii="Century Gothic" w:cs="Century Gothic" w:eastAsia="Century Gothic" w:hAnsi="Century Gothic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7" w:before="57" w:lineRule="auto"/>
        <w:ind w:left="142" w:firstLine="112"/>
        <w:jc w:val="center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Organitzen: Departaments de Biologia i Geologia i Física i Química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7" w:before="57" w:lineRule="auto"/>
        <w:ind w:left="142" w:firstLine="112"/>
        <w:jc w:val="center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Col·laboren: Departaments de Tecnologia i Visual i Plàstica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pgSz w:h="16838" w:w="11906" w:orient="portrait"/>
      <w:pgMar w:bottom="850" w:top="566" w:left="850" w:right="907" w:header="624" w:footer="7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Amatic SC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6"/>
        <w:tab w:val="right" w:leader="none" w:pos="8504"/>
      </w:tabs>
      <w:spacing w:before="68" w:lineRule="auto"/>
      <w:ind w:left="68" w:right="45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DEPARTAMENTS DE CIÈNCIES</w:t>
      <w:tab/>
    </w:r>
    <w:r w:rsidDel="00000000" w:rsidR="00000000" w:rsidRPr="00000000">
      <w:rPr>
        <w:rFonts w:ascii="Arial" w:cs="Arial" w:eastAsia="Arial" w:hAnsi="Arial"/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ab/>
      <w:t xml:space="preserve">CURS 2024-2025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516"/>
        <w:tab w:val="right" w:leader="none" w:pos="8504"/>
      </w:tabs>
      <w:ind w:right="45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BASES DEL CONCURS DE FOTOGRAFIA AMBIENTAL</w:t>
      <w:tab/>
      <w:t xml:space="preserve">CURS 2015-2016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1"/>
      <w:tblW w:w="10035.0" w:type="dxa"/>
      <w:jc w:val="center"/>
      <w:tblLayout w:type="fixed"/>
      <w:tblLook w:val="0000"/>
    </w:tblPr>
    <w:tblGrid>
      <w:gridCol w:w="1245"/>
      <w:gridCol w:w="2490"/>
      <w:gridCol w:w="4912"/>
      <w:gridCol w:w="1388"/>
      <w:tblGridChange w:id="0">
        <w:tblGrid>
          <w:gridCol w:w="1245"/>
          <w:gridCol w:w="2490"/>
          <w:gridCol w:w="4912"/>
          <w:gridCol w:w="1388"/>
        </w:tblGrid>
      </w:tblGridChange>
    </w:tblGrid>
    <w:tr>
      <w:trPr>
        <w:cantSplit w:val="0"/>
        <w:trHeight w:val="76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1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drawing>
              <wp:inline distB="0" distT="0" distL="0" distR="0">
                <wp:extent cx="719455" cy="719455"/>
                <wp:effectExtent b="0" l="0" r="0" t="0"/>
                <wp:docPr id="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1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Generalitat de Catalunya</w:t>
          </w:r>
        </w:p>
        <w:p w:rsidR="00000000" w:rsidDel="00000000" w:rsidP="00000000" w:rsidRDefault="00000000" w:rsidRPr="00000000" w14:paraId="0000001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  <w:rtl w:val="0"/>
            </w:rPr>
            <w:t xml:space="preserve">INSTITUT SANTA EULÀLIA</w:t>
          </w:r>
        </w:p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  <w:rtl w:val="0"/>
            </w:rPr>
            <w:t xml:space="preserve">DEPARTAMENT DE CIÈNCIES</w:t>
          </w:r>
        </w:p>
        <w:p w:rsidR="00000000" w:rsidDel="00000000" w:rsidP="00000000" w:rsidRDefault="00000000" w:rsidRPr="00000000" w14:paraId="0000001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right"/>
            <w:rPr>
              <w:rFonts w:ascii="Arial" w:cs="Arial" w:eastAsia="Arial" w:hAnsi="Arial"/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1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3700"/>
              <w:tab w:val="right" w:leader="none" w:pos="8504"/>
            </w:tabs>
            <w:ind w:left="-260" w:right="868" w:firstLine="0"/>
            <w:jc w:val="right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3700"/>
              <w:tab w:val="right" w:leader="none" w:pos="8504"/>
            </w:tabs>
            <w:ind w:right="868"/>
            <w:jc w:val="right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BASES CONCURS FOTOGRAFIA</w:t>
          </w:r>
        </w:p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3700"/>
              <w:tab w:val="right" w:leader="none" w:pos="8504"/>
            </w:tabs>
            <w:ind w:right="868"/>
            <w:jc w:val="right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CIÈNCIA QUOTIDIANA 2024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left w:w="65.0" w:type="dxa"/>
          </w:tcMar>
          <w:vAlign w:val="center"/>
        </w:tcPr>
        <w:p w:rsidR="00000000" w:rsidDel="00000000" w:rsidP="00000000" w:rsidRDefault="00000000" w:rsidRPr="00000000" w14:paraId="000000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DEP</w:t>
          </w:r>
        </w:p>
      </w:tc>
    </w:tr>
  </w:tbl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ind w:left="1080" w:hanging="1080"/>
      </w:pPr>
      <w:rPr/>
    </w:lvl>
    <w:lvl w:ilvl="2">
      <w:start w:val="1"/>
      <w:numFmt w:val="decimal"/>
      <w:lvlText w:val="%3."/>
      <w:lvlJc w:val="left"/>
      <w:pPr>
        <w:ind w:left="1440" w:hanging="1440"/>
      </w:pPr>
      <w:rPr/>
    </w:lvl>
    <w:lvl w:ilvl="3">
      <w:start w:val="1"/>
      <w:numFmt w:val="decimal"/>
      <w:lvlText w:val="%4."/>
      <w:lvlJc w:val="left"/>
      <w:pPr>
        <w:ind w:left="1800" w:hanging="1800"/>
      </w:pPr>
      <w:rPr/>
    </w:lvl>
    <w:lvl w:ilvl="4">
      <w:start w:val="1"/>
      <w:numFmt w:val="decimal"/>
      <w:lvlText w:val="%5."/>
      <w:lvlJc w:val="left"/>
      <w:pPr>
        <w:ind w:left="2160" w:hanging="2160"/>
      </w:pPr>
      <w:rPr/>
    </w:lvl>
    <w:lvl w:ilvl="5">
      <w:start w:val="1"/>
      <w:numFmt w:val="decimal"/>
      <w:lvlText w:val="%6."/>
      <w:lvlJc w:val="left"/>
      <w:pPr>
        <w:ind w:left="2520" w:hanging="2520"/>
      </w:pPr>
      <w:rPr/>
    </w:lvl>
    <w:lvl w:ilvl="6">
      <w:start w:val="1"/>
      <w:numFmt w:val="decimal"/>
      <w:lvlText w:val="%7."/>
      <w:lvlJc w:val="left"/>
      <w:pPr>
        <w:ind w:left="2880" w:hanging="2880"/>
      </w:pPr>
      <w:rPr/>
    </w:lvl>
    <w:lvl w:ilvl="7">
      <w:start w:val="1"/>
      <w:numFmt w:val="decimal"/>
      <w:lvlText w:val="%8."/>
      <w:lvlJc w:val="left"/>
      <w:pPr>
        <w:ind w:left="3240" w:hanging="3240"/>
      </w:pPr>
      <w:rPr/>
    </w:lvl>
    <w:lvl w:ilvl="8">
      <w:start w:val="1"/>
      <w:numFmt w:val="decimal"/>
      <w:lvlText w:val="%9."/>
      <w:lvlJc w:val="left"/>
      <w:pPr>
        <w:ind w:left="3600" w:hanging="36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32" w:right="0" w:hanging="432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76" w:right="0" w:hanging="576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40" w:line="240" w:lineRule="auto"/>
      <w:ind w:left="720" w:right="0" w:hanging="7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Ttulo1">
    <w:name w:val="heading 1"/>
    <w:basedOn w:val="Normal1"/>
    <w:next w:val="Normal1"/>
    <w:uiPriority w:val="9"/>
    <w:qFormat w:val="1"/>
    <w:rsid w:val="00E61C1D"/>
    <w:pPr>
      <w:keepNext w:val="1"/>
      <w:ind w:left="432" w:hanging="432"/>
      <w:jc w:val="center"/>
      <w:outlineLvl w:val="0"/>
    </w:pPr>
    <w:rPr>
      <w:rFonts w:ascii="Arial" w:cs="Arial" w:eastAsia="Arial" w:hAnsi="Arial"/>
      <w:b w:val="1"/>
    </w:rPr>
  </w:style>
  <w:style w:type="paragraph" w:styleId="Ttulo2">
    <w:name w:val="heading 2"/>
    <w:basedOn w:val="Normal1"/>
    <w:next w:val="Normal1"/>
    <w:uiPriority w:val="9"/>
    <w:semiHidden w:val="1"/>
    <w:unhideWhenUsed w:val="1"/>
    <w:qFormat w:val="1"/>
    <w:rsid w:val="00E61C1D"/>
    <w:pPr>
      <w:keepNext w:val="1"/>
      <w:ind w:left="576" w:hanging="576"/>
      <w:outlineLvl w:val="1"/>
    </w:pPr>
    <w:rPr>
      <w:b w:val="1"/>
    </w:rPr>
  </w:style>
  <w:style w:type="paragraph" w:styleId="Ttulo3">
    <w:name w:val="heading 3"/>
    <w:basedOn w:val="Normal1"/>
    <w:next w:val="Normal1"/>
    <w:uiPriority w:val="9"/>
    <w:semiHidden w:val="1"/>
    <w:unhideWhenUsed w:val="1"/>
    <w:qFormat w:val="1"/>
    <w:rsid w:val="00E61C1D"/>
    <w:pPr>
      <w:keepNext w:val="1"/>
      <w:spacing w:after="120" w:before="140"/>
      <w:ind w:left="720" w:hanging="720"/>
      <w:outlineLvl w:val="2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1"/>
    <w:next w:val="Normal1"/>
    <w:uiPriority w:val="9"/>
    <w:semiHidden w:val="1"/>
    <w:unhideWhenUsed w:val="1"/>
    <w:qFormat w:val="1"/>
    <w:rsid w:val="00E61C1D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uiPriority w:val="9"/>
    <w:semiHidden w:val="1"/>
    <w:unhideWhenUsed w:val="1"/>
    <w:qFormat w:val="1"/>
    <w:rsid w:val="00E61C1D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uiPriority w:val="9"/>
    <w:semiHidden w:val="1"/>
    <w:unhideWhenUsed w:val="1"/>
    <w:qFormat w:val="1"/>
    <w:rsid w:val="00E61C1D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uiPriority w:val="10"/>
    <w:qFormat w:val="1"/>
    <w:rsid w:val="00E61C1D"/>
    <w:pPr>
      <w:keepNext w:val="1"/>
      <w:spacing w:after="120" w:before="240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1" w:customStyle="1">
    <w:name w:val="Normal1"/>
    <w:rsid w:val="00E61C1D"/>
  </w:style>
  <w:style w:type="table" w:styleId="TableNormal0" w:customStyle="1">
    <w:name w:val="Table Normal"/>
    <w:rsid w:val="00E61C1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60"/>
      <w:jc w:val="center"/>
    </w:pPr>
    <w:rPr>
      <w:rFonts w:ascii="Arial" w:cs="Arial" w:eastAsia="Arial" w:hAnsi="Arial"/>
      <w:color w:val="000000"/>
      <w:sz w:val="36"/>
      <w:szCs w:val="36"/>
    </w:rPr>
  </w:style>
  <w:style w:type="table" w:styleId="a" w:customStyle="1">
    <w:basedOn w:val="TableNormal0"/>
    <w:rsid w:val="00E61C1D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2335A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2335A"/>
    <w:rPr>
      <w:rFonts w:ascii="Tahoma" w:cs="Tahoma" w:hAnsi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 w:val="1"/>
    <w:rsid w:val="00C2335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2335A"/>
  </w:style>
  <w:style w:type="paragraph" w:styleId="Encabezado">
    <w:name w:val="header"/>
    <w:basedOn w:val="Normal"/>
    <w:link w:val="EncabezadoCar"/>
    <w:uiPriority w:val="99"/>
    <w:unhideWhenUsed w:val="1"/>
    <w:rsid w:val="00C2335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2335A"/>
  </w:style>
  <w:style w:type="character" w:styleId="Hipervnculo">
    <w:name w:val="Hyperlink"/>
    <w:basedOn w:val="Fuentedeprrafopredeter"/>
    <w:uiPriority w:val="99"/>
    <w:unhideWhenUsed w:val="1"/>
    <w:rsid w:val="00C2335A"/>
    <w:rPr>
      <w:color w:val="0000ff" w:themeColor="hyperlink"/>
      <w:u w:val="single"/>
    </w:r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60" w:lineRule="auto"/>
      <w:jc w:val="center"/>
    </w:pPr>
    <w:rPr>
      <w:rFonts w:ascii="Arial" w:cs="Arial" w:eastAsia="Arial" w:hAnsi="Arial"/>
      <w:color w:val="000000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igual@institutsantaeulalia.cat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UdFqXl5A+wBaq9JeodKT/JlKhw==">CgMxLjA4AHIhMTViaWFRV1JXZHNJbzItLXM1S0JVVUhDcXhCUjBLS2d2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2024-10-20T16:52:00Z</dcterms:created>
  <dc:creator>Pili</dc:creator>
</cp:coreProperties>
</file>