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left"/>
        <w:rPr>
          <w:rFonts w:ascii="Amatic SC" w:cs="Amatic SC" w:eastAsia="Amatic SC" w:hAnsi="Amatic S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6045"/>
        <w:gridCol w:w="2100"/>
        <w:gridCol w:w="1950"/>
        <w:tblGridChange w:id="0">
          <w:tblGrid>
            <w:gridCol w:w="4575"/>
            <w:gridCol w:w="6045"/>
            <w:gridCol w:w="2100"/>
            <w:gridCol w:w="1950"/>
          </w:tblGrid>
        </w:tblGridChange>
      </w:tblGrid>
      <w:tr>
        <w:trPr>
          <w:trHeight w:val="765" w:hRule="atLeast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EVALUATION TO DO WITH THE FAMILY 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DURING CONFINEMENT</w:t>
            </w:r>
          </w:p>
        </w:tc>
      </w:tr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76" w:lineRule="auto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TO THINK...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WE DONE THE ACTIVITIES?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4"/>
              </w:numPr>
              <w:spacing w:after="0" w:before="0" w:line="276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LEARNED NEW THINGS?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WE MADE THEM WITH EFFORT AND ENJOYING THE RESULTS?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IMPROVED IN AUTONOMY? </w:t>
            </w:r>
          </w:p>
          <w:p w:rsidR="00000000" w:rsidDel="00000000" w:rsidP="00000000" w:rsidRDefault="00000000" w:rsidRPr="00000000" w14:paraId="00000018">
            <w:pPr>
              <w:widowControl w:val="0"/>
              <w:ind w:left="72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DRESSING AND UNDRESSING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EAT ALONE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CLEAN ME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COLLABORATED IN THE HOUSEHOLD TASKS? 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before="0" w:line="276" w:lineRule="auto"/>
              <w:ind w:left="72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SET AND UNSET THE 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PICK UP THE TOYS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TIDY UP MY CLOTHES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COLLABORATE IN THE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76" w:lineRule="auto"/>
              <w:ind w:lef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COLLABORATED IN THE HOUSEHOLD TASKS?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rPr>
          <w:rFonts w:ascii="Amatic SC" w:cs="Amatic SC" w:eastAsia="Amatic SC" w:hAnsi="Amatic SC"/>
          <w:sz w:val="16"/>
          <w:szCs w:val="16"/>
        </w:rPr>
      </w:pPr>
      <w:r w:rsidDel="00000000" w:rsidR="00000000" w:rsidRPr="00000000">
        <w:rPr>
          <w:rFonts w:ascii="Amatic SC" w:cs="Amatic SC" w:eastAsia="Amatic SC" w:hAnsi="Amatic SC"/>
          <w:color w:val="674ea7"/>
          <w:sz w:val="16"/>
          <w:szCs w:val="16"/>
          <w:rtl w:val="0"/>
        </w:rPr>
        <w:t xml:space="preserve">?</w:t>
      </w:r>
      <w:r w:rsidDel="00000000" w:rsidR="00000000" w:rsidRPr="00000000">
        <w:rPr>
          <w:rtl w:val="0"/>
        </w:rPr>
      </w:r>
    </w:p>
    <w:tbl>
      <w:tblPr>
        <w:tblStyle w:val="Table2"/>
        <w:tblW w:w="146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6735"/>
        <w:gridCol w:w="1665"/>
        <w:gridCol w:w="1650"/>
        <w:tblGridChange w:id="0">
          <w:tblGrid>
            <w:gridCol w:w="4620"/>
            <w:gridCol w:w="6735"/>
            <w:gridCol w:w="1665"/>
            <w:gridCol w:w="1650"/>
          </w:tblGrid>
        </w:tblGridChange>
      </w:tblGrid>
      <w:tr>
        <w:trPr>
          <w:trHeight w:val="765" w:hRule="atLeast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EVALUATION TO DO WITH THE FAMILY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Quicksand" w:cs="Quicksand" w:eastAsia="Quicksand" w:hAnsi="Quicksand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8"/>
                <w:szCs w:val="48"/>
                <w:rtl w:val="0"/>
              </w:rPr>
              <w:t xml:space="preserve">DURING CONFINEMENT</w:t>
            </w:r>
          </w:p>
        </w:tc>
      </w:tr>
      <w:tr>
        <w:trPr>
          <w:trHeight w:val="440" w:hRule="atLeast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TO THINK...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24"/>
                <w:szCs w:val="24"/>
                <w:rtl w:val="0"/>
              </w:rPr>
              <w:t xml:space="preserve">NO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AT THE TIME OF DRAWING, BUILDING, REPRESENTING, PLAYING...</w:t>
            </w:r>
          </w:p>
          <w:p w:rsidR="00000000" w:rsidDel="00000000" w:rsidP="00000000" w:rsidRDefault="00000000" w:rsidRPr="00000000" w14:paraId="00000046">
            <w:pPr>
              <w:widowControl w:val="0"/>
              <w:ind w:left="72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ind w:left="72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ind w:left="720" w:firstLine="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WORKED IN SILENCE TO CONCENTRATE?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BEFORE STARTING, HAVE I THOUGHT ABOUT WHAT I WANT TO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I KNOW HOW TO DO THE MOVEMENTS OF THE WRIST AND FINGERS? (FINE MOTOR SKILLS)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AT THE TIME OF DRAWING, I HAVE SLOWLY ERASED BEING CAREFUL WITH THE PAPER?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AT THE TIME OF PAINTING HAVE I TRIED NOT TO GET OUT OF THE LINE?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IMPROVED IN CONCENTRATION AND MEMORY?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PREPARED THE REQUIRED MATERIAL BEFORE STARTING?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WE TALK ABOUT THE RESULT, IF I LIKE IT, OTHER POSSIBILITIES?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left="0" w:firstLine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8"/>
                <w:szCs w:val="28"/>
                <w:rtl w:val="0"/>
              </w:rPr>
              <w:t xml:space="preserve">HAVE I WRITTEN THE NAME, THOUGHT A TITLE?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>
          <w:rFonts w:ascii="Amatic SC" w:cs="Amatic SC" w:eastAsia="Amatic SC" w:hAnsi="Amatic SC"/>
          <w:color w:val="674ea7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00.0" w:type="dxa"/>
        <w:jc w:val="left"/>
        <w:tblInd w:w="-2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0"/>
        <w:tblGridChange w:id="0">
          <w:tblGrid>
            <w:gridCol w:w="147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Quicksand" w:cs="Quicksand" w:eastAsia="Quicksand" w:hAnsi="Quicksand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32"/>
                <w:szCs w:val="32"/>
                <w:rtl w:val="0"/>
              </w:rPr>
              <w:t xml:space="preserve">WHAT HAVE I LEARNED THIS WEEK? I CAN WRITE OR DRAW.</w:t>
            </w:r>
          </w:p>
          <w:p w:rsidR="00000000" w:rsidDel="00000000" w:rsidP="00000000" w:rsidRDefault="00000000" w:rsidRPr="00000000" w14:paraId="0000006F">
            <w:pPr>
              <w:widowControl w:val="0"/>
              <w:rPr>
                <w:rFonts w:ascii="Quicksand" w:cs="Quicksand" w:eastAsia="Quicksand" w:hAnsi="Quicksand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Quicksand" w:cs="Quicksand" w:eastAsia="Quicksand" w:hAnsi="Quicksand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widowControl w:val="0"/>
        <w:rPr>
          <w:rFonts w:ascii="Quicksand" w:cs="Quicksand" w:eastAsia="Quicksand" w:hAnsi="Quicksand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23.54330708661507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  <w:font w:name="Chelsea Market">
    <w:embedRegular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rPr>
        <w:b w:val="1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-209957</wp:posOffset>
          </wp:positionH>
          <wp:positionV relativeFrom="paragraph">
            <wp:posOffset>138113</wp:posOffset>
          </wp:positionV>
          <wp:extent cx="543333" cy="57626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3333" cy="576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A">
    <w:pPr>
      <w:rPr>
        <w:rFonts w:ascii="Quicksand" w:cs="Quicksand" w:eastAsia="Quicksand" w:hAnsi="Quicksand"/>
        <w:b w:val="1"/>
        <w:sz w:val="20"/>
        <w:szCs w:val="20"/>
        <w:highlight w:val="white"/>
      </w:rPr>
    </w:pPr>
    <w:r w:rsidDel="00000000" w:rsidR="00000000" w:rsidRPr="00000000">
      <w:rPr>
        <w:rFonts w:ascii="Quicksand" w:cs="Quicksand" w:eastAsia="Quicksand" w:hAnsi="Quicksand"/>
        <w:b w:val="1"/>
        <w:sz w:val="20"/>
        <w:szCs w:val="20"/>
        <w:highlight w:val="white"/>
        <w:rtl w:val="0"/>
      </w:rPr>
      <w:t xml:space="preserve">Generalitat de Catalunya</w:t>
    </w:r>
  </w:p>
  <w:p w:rsidR="00000000" w:rsidDel="00000000" w:rsidP="00000000" w:rsidRDefault="00000000" w:rsidRPr="00000000" w14:paraId="0000008B">
    <w:pPr>
      <w:ind w:right="-775.1574803149583"/>
      <w:rPr>
        <w:rFonts w:ascii="Quicksand" w:cs="Quicksand" w:eastAsia="Quicksand" w:hAnsi="Quicksand"/>
        <w:i w:val="1"/>
        <w:sz w:val="20"/>
        <w:szCs w:val="20"/>
        <w:highlight w:val="white"/>
      </w:rPr>
    </w:pPr>
    <w:r w:rsidDel="00000000" w:rsidR="00000000" w:rsidRPr="00000000">
      <w:rPr>
        <w:rFonts w:ascii="Quicksand" w:cs="Quicksand" w:eastAsia="Quicksand" w:hAnsi="Quicksand"/>
        <w:b w:val="1"/>
        <w:sz w:val="20"/>
        <w:szCs w:val="20"/>
        <w:highlight w:val="white"/>
        <w:rtl w:val="0"/>
      </w:rPr>
      <w:t xml:space="preserve">Consorci d’Educació </w:t>
      <w:tab/>
      <w:tab/>
      <w:tab/>
      <w:tab/>
      <w:tab/>
      <w:tab/>
      <w:tab/>
    </w:r>
    <w:r w:rsidDel="00000000" w:rsidR="00000000" w:rsidRPr="00000000">
      <w:rPr>
        <w:rFonts w:ascii="Quicksand" w:cs="Quicksand" w:eastAsia="Quicksand" w:hAnsi="Quicksand"/>
        <w:b w:val="1"/>
        <w:i w:val="1"/>
        <w:sz w:val="20"/>
        <w:szCs w:val="20"/>
        <w:highlight w:val="white"/>
        <w:rtl w:val="0"/>
      </w:rPr>
      <w:t xml:space="preserve">     </w:t>
      <w:tab/>
      <w:tab/>
      <w:tab/>
      <w:tab/>
      <w:tab/>
      <w:t xml:space="preserve">                                 </w:t>
    </w:r>
    <w:r w:rsidDel="00000000" w:rsidR="00000000" w:rsidRPr="00000000">
      <w:rPr>
        <w:rFonts w:ascii="Quicksand" w:cs="Quicksand" w:eastAsia="Quicksand" w:hAnsi="Quicksand"/>
        <w:i w:val="1"/>
        <w:sz w:val="20"/>
        <w:szCs w:val="20"/>
        <w:highlight w:val="white"/>
        <w:rtl w:val="0"/>
      </w:rPr>
      <w:t xml:space="preserve">AVALUACIÓ INFANTIL</w:t>
    </w:r>
  </w:p>
  <w:p w:rsidR="00000000" w:rsidDel="00000000" w:rsidP="00000000" w:rsidRDefault="00000000" w:rsidRPr="00000000" w14:paraId="0000008C">
    <w:pPr>
      <w:ind w:right="-775.1574803149583"/>
      <w:rPr>
        <w:b w:val="1"/>
        <w:highlight w:val="white"/>
      </w:rPr>
    </w:pPr>
    <w:r w:rsidDel="00000000" w:rsidR="00000000" w:rsidRPr="00000000">
      <w:rPr>
        <w:rFonts w:ascii="Quicksand" w:cs="Quicksand" w:eastAsia="Quicksand" w:hAnsi="Quicksand"/>
        <w:sz w:val="20"/>
        <w:szCs w:val="20"/>
        <w:highlight w:val="white"/>
        <w:rtl w:val="0"/>
      </w:rPr>
      <w:t xml:space="preserve">Escola Mestre Morera </w:t>
    </w:r>
    <w:r w:rsidDel="00000000" w:rsidR="00000000" w:rsidRPr="00000000">
      <w:rPr>
        <w:rFonts w:ascii="Chelsea Market" w:cs="Chelsea Market" w:eastAsia="Chelsea Market" w:hAnsi="Chelsea Market"/>
        <w:sz w:val="20"/>
        <w:szCs w:val="20"/>
        <w:highlight w:val="white"/>
        <w:rtl w:val="0"/>
      </w:rPr>
      <w:t xml:space="preserve">     </w:t>
    </w:r>
    <w:r w:rsidDel="00000000" w:rsidR="00000000" w:rsidRPr="00000000">
      <w:rPr>
        <w:sz w:val="20"/>
        <w:szCs w:val="20"/>
        <w:highlight w:val="white"/>
        <w:rtl w:val="0"/>
      </w:rPr>
      <w:t xml:space="preserve">                                 </w:t>
      <w:tab/>
      <w:tab/>
      <w:tab/>
      <w:t xml:space="preserve">         </w:t>
      <w:tab/>
      <w:tab/>
      <w:tab/>
      <w:tab/>
      <w:tab/>
      <w:tab/>
      <w:tab/>
    </w:r>
    <w:r w:rsidDel="00000000" w:rsidR="00000000" w:rsidRPr="00000000">
      <w:rPr>
        <w:rFonts w:ascii="Quicksand" w:cs="Quicksand" w:eastAsia="Quicksand" w:hAnsi="Quicksand"/>
        <w:sz w:val="20"/>
        <w:szCs w:val="20"/>
        <w:highlight w:val="white"/>
        <w:rtl w:val="0"/>
      </w:rPr>
      <w:t xml:space="preserve">                                  Confinament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Relationship Id="rId5" Type="http://schemas.openxmlformats.org/officeDocument/2006/relationships/font" Target="fonts/ChelseaMarket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