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46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5"/>
        <w:gridCol w:w="1665"/>
        <w:gridCol w:w="1650"/>
      </w:tblGrid>
      <w:tr w:rsidR="00A66866">
        <w:trPr>
          <w:trHeight w:val="765"/>
          <w:jc w:val="center"/>
        </w:trPr>
        <w:tc>
          <w:tcPr>
            <w:tcW w:w="14670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spacing w:line="360" w:lineRule="auto"/>
              <w:jc w:val="center"/>
              <w:rPr>
                <w:rFonts w:ascii="Quicksand" w:eastAsia="Quicksand" w:hAnsi="Quicksand" w:cs="Quicksand"/>
                <w:b/>
                <w:sz w:val="48"/>
                <w:szCs w:val="48"/>
              </w:rPr>
            </w:pPr>
            <w:r>
              <w:rPr>
                <w:rFonts w:ascii="Quicksand" w:eastAsia="Quicksand" w:hAnsi="Quicksand" w:cs="Quicksand"/>
                <w:b/>
                <w:sz w:val="48"/>
                <w:szCs w:val="48"/>
              </w:rPr>
              <w:t>AUTOAVALUACIÓ: COM TREBALLO DURANT EL CONFINAMENT?</w:t>
            </w:r>
          </w:p>
        </w:tc>
      </w:tr>
      <w:tr w:rsidR="00A66866">
        <w:trPr>
          <w:trHeight w:val="440"/>
          <w:jc w:val="center"/>
        </w:trPr>
        <w:tc>
          <w:tcPr>
            <w:tcW w:w="113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PER PENSAR...</w:t>
            </w:r>
          </w:p>
        </w:tc>
        <w:tc>
          <w:tcPr>
            <w:tcW w:w="1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SI</w:t>
            </w: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NO</w:t>
            </w:r>
          </w:p>
        </w:tc>
      </w:tr>
      <w:tr w:rsidR="00A66866">
        <w:trPr>
          <w:trHeight w:val="440"/>
          <w:jc w:val="center"/>
        </w:trPr>
        <w:tc>
          <w:tcPr>
            <w:tcW w:w="1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ENTREGO LA FEINA EL DIA QUE TOCA?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A66866">
        <w:trPr>
          <w:trHeight w:val="440"/>
          <w:jc w:val="center"/>
        </w:trPr>
        <w:tc>
          <w:tcPr>
            <w:tcW w:w="1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HE FET BONA LLETRA?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A66866">
        <w:trPr>
          <w:trHeight w:val="440"/>
          <w:jc w:val="center"/>
        </w:trPr>
        <w:tc>
          <w:tcPr>
            <w:tcW w:w="1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HE FET BONS DIBUIXOS I ELS HE PINTAT AMB COLORS?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A66866">
        <w:trPr>
          <w:trHeight w:val="440"/>
          <w:jc w:val="center"/>
        </w:trPr>
        <w:tc>
          <w:tcPr>
            <w:tcW w:w="1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HE ORGANITZAT BÉ L’ACTIVITAT A L’ESPAI DEL PAPER?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A66866">
        <w:trPr>
          <w:trHeight w:val="440"/>
          <w:jc w:val="center"/>
        </w:trPr>
        <w:tc>
          <w:tcPr>
            <w:tcW w:w="1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HE TREBALLAT EN UN ESPAI TRANQUIL I SENSE SOROLL?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A66866">
        <w:trPr>
          <w:trHeight w:val="440"/>
          <w:jc w:val="center"/>
        </w:trPr>
        <w:tc>
          <w:tcPr>
            <w:tcW w:w="1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HE TINGUT EL MATERIAL NECESSARI AL MEU ABAST PER FER L’ACTIVITAT?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A66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</w:tbl>
    <w:p w:rsidR="00A66866" w:rsidRDefault="00A66866">
      <w:pPr>
        <w:widowControl w:val="0"/>
        <w:rPr>
          <w:rFonts w:ascii="Amatic SC" w:eastAsia="Amatic SC" w:hAnsi="Amatic SC" w:cs="Amatic SC"/>
          <w:color w:val="674EA7"/>
          <w:sz w:val="16"/>
          <w:szCs w:val="16"/>
        </w:rPr>
      </w:pPr>
    </w:p>
    <w:tbl>
      <w:tblPr>
        <w:tblStyle w:val="a0"/>
        <w:tblW w:w="14700" w:type="dxa"/>
        <w:tblInd w:w="-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0"/>
      </w:tblGrid>
      <w:tr w:rsidR="00A66866">
        <w:tc>
          <w:tcPr>
            <w:tcW w:w="14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866" w:rsidRDefault="00B7591E">
            <w:pPr>
              <w:widowControl w:val="0"/>
              <w:rPr>
                <w:rFonts w:ascii="Quicksand" w:eastAsia="Quicksand" w:hAnsi="Quicksand" w:cs="Quicksand"/>
                <w:b/>
                <w:sz w:val="32"/>
                <w:szCs w:val="32"/>
              </w:rPr>
            </w:pPr>
            <w:r>
              <w:rPr>
                <w:rFonts w:ascii="Quicksand" w:eastAsia="Quicksand" w:hAnsi="Quicksand" w:cs="Quicksand"/>
                <w:b/>
                <w:sz w:val="32"/>
                <w:szCs w:val="32"/>
              </w:rPr>
              <w:t>QUÈ HE APRÈS AQUESTA SETMANA?</w:t>
            </w:r>
          </w:p>
          <w:p w:rsidR="00A66866" w:rsidRPr="00E013C3" w:rsidRDefault="00E013C3">
            <w:pPr>
              <w:widowControl w:val="0"/>
              <w:rPr>
                <w:rFonts w:ascii="Quicksand" w:eastAsia="Quicksand" w:hAnsi="Quicksand" w:cs="Quicksand"/>
                <w:sz w:val="28"/>
                <w:szCs w:val="36"/>
              </w:rPr>
            </w:pPr>
            <w:r>
              <w:rPr>
                <w:rFonts w:ascii="Quicksand" w:eastAsia="Quicksand" w:hAnsi="Quicksand" w:cs="Quicksand"/>
                <w:sz w:val="28"/>
                <w:szCs w:val="36"/>
              </w:rPr>
              <w:t>HE APRÈS...</w:t>
            </w:r>
            <w:bookmarkStart w:id="0" w:name="_GoBack"/>
            <w:bookmarkEnd w:id="0"/>
          </w:p>
          <w:p w:rsidR="00A66866" w:rsidRDefault="00A66866">
            <w:pPr>
              <w:widowControl w:val="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:rsidR="00A66866" w:rsidRDefault="00A66866">
            <w:pPr>
              <w:widowControl w:val="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:rsidR="00A66866" w:rsidRDefault="00A66866">
            <w:pPr>
              <w:widowControl w:val="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:rsidR="00A66866" w:rsidRDefault="00A66866">
            <w:pPr>
              <w:widowControl w:val="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:rsidR="00A66866" w:rsidRDefault="00A66866">
            <w:pPr>
              <w:widowControl w:val="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:rsidR="00A66866" w:rsidRDefault="00A66866">
            <w:pPr>
              <w:widowControl w:val="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:rsidR="00A66866" w:rsidRDefault="00A66866">
            <w:pPr>
              <w:widowControl w:val="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</w:tc>
      </w:tr>
    </w:tbl>
    <w:p w:rsidR="00A66866" w:rsidRDefault="00A66866">
      <w:pPr>
        <w:widowControl w:val="0"/>
        <w:rPr>
          <w:rFonts w:ascii="Quicksand" w:eastAsia="Quicksand" w:hAnsi="Quicksand" w:cs="Quicksand"/>
          <w:sz w:val="36"/>
          <w:szCs w:val="36"/>
        </w:rPr>
      </w:pPr>
    </w:p>
    <w:sectPr w:rsidR="00A66866">
      <w:headerReference w:type="default" r:id="rId8"/>
      <w:pgSz w:w="16838" w:h="11906"/>
      <w:pgMar w:top="1440" w:right="1440" w:bottom="123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1E" w:rsidRDefault="00B7591E">
      <w:pPr>
        <w:spacing w:line="240" w:lineRule="auto"/>
      </w:pPr>
      <w:r>
        <w:separator/>
      </w:r>
    </w:p>
  </w:endnote>
  <w:endnote w:type="continuationSeparator" w:id="0">
    <w:p w:rsidR="00B7591E" w:rsidRDefault="00B75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cksand">
    <w:charset w:val="00"/>
    <w:family w:val="auto"/>
    <w:pitch w:val="default"/>
  </w:font>
  <w:font w:name="Amatic SC">
    <w:charset w:val="00"/>
    <w:family w:val="auto"/>
    <w:pitch w:val="default"/>
  </w:font>
  <w:font w:name="Chelsea Marke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1E" w:rsidRDefault="00B7591E">
      <w:pPr>
        <w:spacing w:line="240" w:lineRule="auto"/>
      </w:pPr>
      <w:r>
        <w:separator/>
      </w:r>
    </w:p>
  </w:footnote>
  <w:footnote w:type="continuationSeparator" w:id="0">
    <w:p w:rsidR="00B7591E" w:rsidRDefault="00B75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66" w:rsidRDefault="00B7591E">
    <w:pPr>
      <w:pBdr>
        <w:top w:val="nil"/>
        <w:left w:val="nil"/>
        <w:bottom w:val="nil"/>
        <w:right w:val="nil"/>
        <w:between w:val="nil"/>
      </w:pBdr>
      <w:rPr>
        <w:b/>
        <w:highlight w:val="white"/>
      </w:rPr>
    </w:pPr>
    <w:r>
      <w:rPr>
        <w:noProof/>
        <w:lang w:val="es-E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-713740</wp:posOffset>
          </wp:positionH>
          <wp:positionV relativeFrom="paragraph">
            <wp:posOffset>104775</wp:posOffset>
          </wp:positionV>
          <wp:extent cx="675640" cy="633095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40" cy="633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6866" w:rsidRDefault="00B7591E">
    <w:pPr>
      <w:pBdr>
        <w:top w:val="nil"/>
        <w:left w:val="nil"/>
        <w:bottom w:val="nil"/>
        <w:right w:val="nil"/>
        <w:between w:val="nil"/>
      </w:pBdr>
      <w:rPr>
        <w:rFonts w:ascii="Quicksand" w:eastAsia="Quicksand" w:hAnsi="Quicksand" w:cs="Quicksand"/>
        <w:b/>
        <w:sz w:val="20"/>
        <w:szCs w:val="20"/>
        <w:highlight w:val="white"/>
      </w:rPr>
    </w:pPr>
    <w:r>
      <w:rPr>
        <w:rFonts w:ascii="Quicksand" w:eastAsia="Quicksand" w:hAnsi="Quicksand" w:cs="Quicksand"/>
        <w:b/>
        <w:sz w:val="20"/>
        <w:szCs w:val="20"/>
        <w:highlight w:val="white"/>
      </w:rPr>
      <w:t>Generalitat de Catalunya</w:t>
    </w:r>
  </w:p>
  <w:p w:rsidR="00A66866" w:rsidRDefault="00B7591E">
    <w:pPr>
      <w:pBdr>
        <w:top w:val="nil"/>
        <w:left w:val="nil"/>
        <w:bottom w:val="nil"/>
        <w:right w:val="nil"/>
        <w:between w:val="nil"/>
      </w:pBdr>
      <w:ind w:right="-775"/>
      <w:rPr>
        <w:rFonts w:ascii="Quicksand" w:eastAsia="Quicksand" w:hAnsi="Quicksand" w:cs="Quicksand"/>
        <w:i/>
        <w:sz w:val="20"/>
        <w:szCs w:val="20"/>
        <w:highlight w:val="white"/>
      </w:rPr>
    </w:pPr>
    <w:r>
      <w:rPr>
        <w:rFonts w:ascii="Quicksand" w:eastAsia="Quicksand" w:hAnsi="Quicksand" w:cs="Quicksand"/>
        <w:b/>
        <w:sz w:val="20"/>
        <w:szCs w:val="20"/>
        <w:highlight w:val="white"/>
      </w:rPr>
      <w:t xml:space="preserve">Consorci d’Educació </w:t>
    </w:r>
    <w:r>
      <w:rPr>
        <w:rFonts w:ascii="Quicksand" w:eastAsia="Quicksand" w:hAnsi="Quicksand" w:cs="Quicksand"/>
        <w:b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i/>
        <w:sz w:val="20"/>
        <w:szCs w:val="20"/>
        <w:highlight w:val="white"/>
      </w:rPr>
      <w:t xml:space="preserve">     </w:t>
    </w:r>
    <w:r>
      <w:rPr>
        <w:rFonts w:ascii="Quicksand" w:eastAsia="Quicksand" w:hAnsi="Quicksand" w:cs="Quicksand"/>
        <w:b/>
        <w:i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i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i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i/>
        <w:sz w:val="20"/>
        <w:szCs w:val="20"/>
        <w:highlight w:val="white"/>
      </w:rPr>
      <w:tab/>
    </w:r>
    <w:r>
      <w:rPr>
        <w:rFonts w:ascii="Quicksand" w:eastAsia="Quicksand" w:hAnsi="Quicksand" w:cs="Quicksand"/>
        <w:b/>
        <w:i/>
        <w:sz w:val="20"/>
        <w:szCs w:val="20"/>
        <w:highlight w:val="white"/>
      </w:rPr>
      <w:tab/>
      <w:t xml:space="preserve">                                    </w:t>
    </w:r>
    <w:r>
      <w:rPr>
        <w:rFonts w:ascii="Quicksand" w:eastAsia="Quicksand" w:hAnsi="Quicksand" w:cs="Quicksand"/>
        <w:i/>
        <w:sz w:val="20"/>
        <w:szCs w:val="20"/>
        <w:highlight w:val="white"/>
      </w:rPr>
      <w:t>AUTOAVALUACIÓ C.I</w:t>
    </w:r>
  </w:p>
  <w:p w:rsidR="00A66866" w:rsidRDefault="00B7591E">
    <w:pPr>
      <w:pBdr>
        <w:top w:val="nil"/>
        <w:left w:val="nil"/>
        <w:bottom w:val="nil"/>
        <w:right w:val="nil"/>
        <w:between w:val="nil"/>
      </w:pBdr>
      <w:ind w:right="-775"/>
      <w:rPr>
        <w:rFonts w:ascii="Quicksand" w:eastAsia="Quicksand" w:hAnsi="Quicksand" w:cs="Quicksand"/>
        <w:sz w:val="20"/>
        <w:szCs w:val="20"/>
      </w:rPr>
    </w:pPr>
    <w:r>
      <w:rPr>
        <w:rFonts w:ascii="Quicksand" w:eastAsia="Quicksand" w:hAnsi="Quicksand" w:cs="Quicksand"/>
        <w:sz w:val="20"/>
        <w:szCs w:val="20"/>
        <w:highlight w:val="white"/>
      </w:rPr>
      <w:t xml:space="preserve">Escola Mestre Morera </w:t>
    </w:r>
    <w:r>
      <w:rPr>
        <w:rFonts w:ascii="Chelsea Market" w:eastAsia="Chelsea Market" w:hAnsi="Chelsea Market" w:cs="Chelsea Market"/>
        <w:sz w:val="20"/>
        <w:szCs w:val="20"/>
        <w:highlight w:val="white"/>
      </w:rPr>
      <w:t xml:space="preserve">     </w:t>
    </w:r>
    <w:r>
      <w:rPr>
        <w:sz w:val="20"/>
        <w:szCs w:val="20"/>
        <w:highlight w:val="white"/>
      </w:rPr>
      <w:t xml:space="preserve">                                 </w:t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  <w:t xml:space="preserve">         </w:t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</w:r>
    <w:r>
      <w:rPr>
        <w:rFonts w:ascii="Quicksand" w:eastAsia="Quicksand" w:hAnsi="Quicksand" w:cs="Quicksand"/>
        <w:sz w:val="20"/>
        <w:szCs w:val="20"/>
        <w:highlight w:val="white"/>
      </w:rPr>
      <w:t xml:space="preserve">                                     Confinament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33F1C"/>
    <w:multiLevelType w:val="multilevel"/>
    <w:tmpl w:val="C82CD6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6866"/>
    <w:rsid w:val="00A66866"/>
    <w:rsid w:val="00B7591E"/>
    <w:rsid w:val="00E0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013C3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13C3"/>
  </w:style>
  <w:style w:type="paragraph" w:styleId="Peu">
    <w:name w:val="footer"/>
    <w:basedOn w:val="Normal"/>
    <w:link w:val="PeuCar"/>
    <w:uiPriority w:val="99"/>
    <w:unhideWhenUsed/>
    <w:rsid w:val="00E013C3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1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013C3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13C3"/>
  </w:style>
  <w:style w:type="paragraph" w:styleId="Peu">
    <w:name w:val="footer"/>
    <w:basedOn w:val="Normal"/>
    <w:link w:val="PeuCar"/>
    <w:uiPriority w:val="99"/>
    <w:unhideWhenUsed/>
    <w:rsid w:val="00E013C3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</cp:lastModifiedBy>
  <cp:revision>3</cp:revision>
  <dcterms:created xsi:type="dcterms:W3CDTF">2020-04-28T09:45:00Z</dcterms:created>
  <dcterms:modified xsi:type="dcterms:W3CDTF">2020-04-28T09:46:00Z</dcterms:modified>
</cp:coreProperties>
</file>