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left"/>
        <w:rPr>
          <w:rFonts w:ascii="Amatic SC" w:cs="Amatic SC" w:eastAsia="Amatic SC" w:hAnsi="Amatic S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6045"/>
        <w:gridCol w:w="2100"/>
        <w:gridCol w:w="1950"/>
        <w:tblGridChange w:id="0">
          <w:tblGrid>
            <w:gridCol w:w="4575"/>
            <w:gridCol w:w="6045"/>
            <w:gridCol w:w="2100"/>
            <w:gridCol w:w="1950"/>
          </w:tblGrid>
        </w:tblGridChange>
      </w:tblGrid>
      <w:tr>
        <w:trPr>
          <w:trHeight w:val="765" w:hRule="atLeast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EVALUACIÓN PARA HACER EN FAMILIA </w:t>
            </w:r>
          </w:p>
          <w:p w:rsidR="00000000" w:rsidDel="00000000" w:rsidP="00000000" w:rsidRDefault="00000000" w:rsidRPr="00000000" w14:paraId="00000003">
            <w:pPr>
              <w:spacing w:after="0" w:line="276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DURANTE EL CONFINAMIENTO</w:t>
            </w:r>
          </w:p>
        </w:tc>
      </w:tr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76" w:lineRule="auto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PARA PENSAR JUNTAS/OS… 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276" w:lineRule="auto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(El adulto lee las preguntas y la criatura contesta)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¿HEMOS REALIZADO LAS ACTIVIDADES PROPUESTAS DESDE LA ESCUELA?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APRENDIDO COSAS NUEVAS?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¿LAS HEMOS HECHO ESFORZÁNDONOS Y VALORANDO EL RESULTADO?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MEJORADO EN AUTONOMÍA? </w:t>
            </w:r>
          </w:p>
          <w:p w:rsidR="00000000" w:rsidDel="00000000" w:rsidP="00000000" w:rsidRDefault="00000000" w:rsidRPr="00000000" w14:paraId="00000019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VESTIRSE Y DESVESTIRSE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COMER SOL/A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ASEARME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COLABORADO EN LAS TAREAS DEL HOGAR?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76" w:lineRule="auto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PONER Y QUITAR LA MESA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RECOGER LOS JUGUETES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ORDENAR MI ROPA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COLABORAR EN LA COCINA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76" w:lineRule="auto"/>
              <w:ind w:left="0" w:firstLine="0"/>
              <w:rPr>
                <w:rFonts w:ascii="Quicksand" w:cs="Quicksand" w:eastAsia="Quicksand" w:hAnsi="Quicksa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COLABORADO EN LA PREPARACIÓN DEL MATERIAL PARA REALIZAR LAS ACTIVIDADES?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rPr>
          <w:rFonts w:ascii="Amatic SC" w:cs="Amatic SC" w:eastAsia="Amatic SC" w:hAnsi="Amatic SC"/>
          <w:sz w:val="16"/>
          <w:szCs w:val="16"/>
        </w:rPr>
      </w:pPr>
      <w:r w:rsidDel="00000000" w:rsidR="00000000" w:rsidRPr="00000000">
        <w:rPr>
          <w:rFonts w:ascii="Amatic SC" w:cs="Amatic SC" w:eastAsia="Amatic SC" w:hAnsi="Amatic SC"/>
          <w:color w:val="674ea7"/>
          <w:sz w:val="16"/>
          <w:szCs w:val="16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2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6735"/>
        <w:gridCol w:w="1665"/>
        <w:gridCol w:w="1650"/>
        <w:tblGridChange w:id="0">
          <w:tblGrid>
            <w:gridCol w:w="4620"/>
            <w:gridCol w:w="6735"/>
            <w:gridCol w:w="1665"/>
            <w:gridCol w:w="1650"/>
          </w:tblGrid>
        </w:tblGridChange>
      </w:tblGrid>
      <w:tr>
        <w:trPr>
          <w:trHeight w:val="765" w:hRule="atLeast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EVALUACIÓN PARA HACER EN FAMILIA DURANTE EL CONFINAMIENTO</w:t>
            </w:r>
          </w:p>
        </w:tc>
      </w:tr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PARA PENSAR JUNTAS/OS… 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(El adulto lee las preguntas y la criatura contesta)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 EL MOMENTO DE DIBUJAR, CONSTRUIR, REPRESENTAR, JUGAR...</w:t>
            </w:r>
          </w:p>
          <w:p w:rsidR="00000000" w:rsidDel="00000000" w:rsidP="00000000" w:rsidRDefault="00000000" w:rsidRPr="00000000" w14:paraId="00000047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ind w:left="72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TRABAJADO EN SILENCIO PARA CONCENTRARME?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ANTES DE EMPEZAR ¿HE PENSADO EN LO QUE QUIERO?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¿DOMINO LOS MOVIMIENTOS DE LA MUÑECA Y LOS DEDOS? (ACTIVIDADES DE DIBUJO, PSICO FINA…)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 EL MOMENTO DE DIBUJAR, ¿ HE BORRADO DESPACIO PARA NO ENSUCIAR LA HOJA?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EN EL MOMENTO DE PINTAR ¿HE INTENTADO NO SALIRME DE LA RAYA?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MEJORADO EN LA CONCENTRACIÓN Y MEMORIA?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PREPARADO EL MATERIAL NECESARIO ANTES DE EMPEZAR LA ACTIVIDAD Y/O JUEGO?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¿HEMOS CONVERSADO SOBRE EL RESULTADO? SI ME GUSTA, OTRAS POSIBILIDADES...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¿HE ESCRITO EL NOMBRE, PENSADO UN TÍTULO?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00.0" w:type="dxa"/>
        <w:jc w:val="left"/>
        <w:tblInd w:w="-2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0"/>
        <w:tblGridChange w:id="0">
          <w:tblGrid>
            <w:gridCol w:w="147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32"/>
                <w:szCs w:val="32"/>
                <w:rtl w:val="0"/>
              </w:rPr>
              <w:t xml:space="preserve">¿QUÉ HE APRENDIDO EN ESTA SEMANA? PUEDO ESCRIBIR O DIBUJAR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rPr>
          <w:rFonts w:ascii="Quicksand" w:cs="Quicksand" w:eastAsia="Quicksand" w:hAnsi="Quicksand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23.54330708661507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  <w:font w:name="Chelsea Market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-209957</wp:posOffset>
          </wp:positionH>
          <wp:positionV relativeFrom="paragraph">
            <wp:posOffset>138113</wp:posOffset>
          </wp:positionV>
          <wp:extent cx="543333" cy="576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333" cy="576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Quicksand" w:cs="Quicksand" w:eastAsia="Quicksand" w:hAnsi="Quicksand"/>
        <w:b w:val="1"/>
        <w:sz w:val="20"/>
        <w:szCs w:val="20"/>
        <w:highlight w:val="white"/>
      </w:rPr>
    </w:pPr>
    <w:r w:rsidDel="00000000" w:rsidR="00000000" w:rsidRPr="00000000">
      <w:rPr>
        <w:rFonts w:ascii="Quicksand" w:cs="Quicksand" w:eastAsia="Quicksand" w:hAnsi="Quicksand"/>
        <w:b w:val="1"/>
        <w:sz w:val="20"/>
        <w:szCs w:val="20"/>
        <w:highlight w:val="white"/>
        <w:rtl w:val="0"/>
      </w:rPr>
      <w:t xml:space="preserve">Generalitat de Catalunya</w:t>
    </w:r>
  </w:p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775.1574803149583"/>
      <w:rPr>
        <w:rFonts w:ascii="Quicksand" w:cs="Quicksand" w:eastAsia="Quicksand" w:hAnsi="Quicksand"/>
        <w:i w:val="1"/>
        <w:sz w:val="20"/>
        <w:szCs w:val="20"/>
        <w:highlight w:val="white"/>
      </w:rPr>
    </w:pPr>
    <w:r w:rsidDel="00000000" w:rsidR="00000000" w:rsidRPr="00000000">
      <w:rPr>
        <w:rFonts w:ascii="Quicksand" w:cs="Quicksand" w:eastAsia="Quicksand" w:hAnsi="Quicksand"/>
        <w:b w:val="1"/>
        <w:sz w:val="20"/>
        <w:szCs w:val="20"/>
        <w:highlight w:val="white"/>
        <w:rtl w:val="0"/>
      </w:rPr>
      <w:t xml:space="preserve">Consorci d’Educació </w:t>
      <w:tab/>
      <w:tab/>
      <w:tab/>
      <w:tab/>
      <w:tab/>
      <w:tab/>
      <w:tab/>
    </w:r>
    <w:r w:rsidDel="00000000" w:rsidR="00000000" w:rsidRPr="00000000">
      <w:rPr>
        <w:rFonts w:ascii="Quicksand" w:cs="Quicksand" w:eastAsia="Quicksand" w:hAnsi="Quicksand"/>
        <w:b w:val="1"/>
        <w:i w:val="1"/>
        <w:sz w:val="20"/>
        <w:szCs w:val="20"/>
        <w:highlight w:val="white"/>
        <w:rtl w:val="0"/>
      </w:rPr>
      <w:t xml:space="preserve">     </w:t>
      <w:tab/>
      <w:tab/>
      <w:tab/>
      <w:tab/>
      <w:tab/>
      <w:t xml:space="preserve">                               </w:t>
    </w:r>
    <w:r w:rsidDel="00000000" w:rsidR="00000000" w:rsidRPr="00000000">
      <w:rPr>
        <w:rFonts w:ascii="Quicksand" w:cs="Quicksand" w:eastAsia="Quicksand" w:hAnsi="Quicksand"/>
        <w:i w:val="1"/>
        <w:sz w:val="20"/>
        <w:szCs w:val="20"/>
        <w:highlight w:val="white"/>
        <w:rtl w:val="0"/>
      </w:rPr>
      <w:t xml:space="preserve">EVALUACIÓN INFANTIL</w:t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775.1574803149583"/>
      <w:rPr>
        <w:rFonts w:ascii="Quicksand" w:cs="Quicksand" w:eastAsia="Quicksand" w:hAnsi="Quicksand"/>
        <w:sz w:val="20"/>
        <w:szCs w:val="20"/>
      </w:rPr>
    </w:pPr>
    <w:r w:rsidDel="00000000" w:rsidR="00000000" w:rsidRPr="00000000">
      <w:rPr>
        <w:rFonts w:ascii="Quicksand" w:cs="Quicksand" w:eastAsia="Quicksand" w:hAnsi="Quicksand"/>
        <w:sz w:val="20"/>
        <w:szCs w:val="20"/>
        <w:highlight w:val="white"/>
        <w:rtl w:val="0"/>
      </w:rPr>
      <w:t xml:space="preserve">Escola Mestre Morera </w:t>
    </w:r>
    <w:r w:rsidDel="00000000" w:rsidR="00000000" w:rsidRPr="00000000">
      <w:rPr>
        <w:rFonts w:ascii="Chelsea Market" w:cs="Chelsea Market" w:eastAsia="Chelsea Market" w:hAnsi="Chelsea Market"/>
        <w:sz w:val="20"/>
        <w:szCs w:val="20"/>
        <w:highlight w:val="white"/>
        <w:rtl w:val="0"/>
      </w:rPr>
      <w:t xml:space="preserve">     </w:t>
    </w:r>
    <w:r w:rsidDel="00000000" w:rsidR="00000000" w:rsidRPr="00000000">
      <w:rPr>
        <w:sz w:val="20"/>
        <w:szCs w:val="20"/>
        <w:highlight w:val="white"/>
        <w:rtl w:val="0"/>
      </w:rPr>
      <w:t xml:space="preserve">                                 </w:t>
      <w:tab/>
      <w:tab/>
      <w:tab/>
      <w:t xml:space="preserve">         </w:t>
      <w:tab/>
      <w:tab/>
      <w:tab/>
      <w:tab/>
      <w:tab/>
      <w:tab/>
      <w:tab/>
    </w:r>
    <w:r w:rsidDel="00000000" w:rsidR="00000000" w:rsidRPr="00000000">
      <w:rPr>
        <w:rFonts w:ascii="Quicksand" w:cs="Quicksand" w:eastAsia="Quicksand" w:hAnsi="Quicksand"/>
        <w:sz w:val="20"/>
        <w:szCs w:val="20"/>
        <w:highlight w:val="white"/>
        <w:rtl w:val="0"/>
      </w:rPr>
      <w:t xml:space="preserve">                                  Confinamiento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Relationship Id="rId5" Type="http://schemas.openxmlformats.org/officeDocument/2006/relationships/font" Target="fonts/ChelseaMarke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