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omic Sans MS" w:cs="Comic Sans MS" w:eastAsia="Comic Sans MS" w:hAnsi="Comic Sans MS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MATERIAL 4t PRIMÀRIA     </w:t>
        <w:tab/>
        <w:t xml:space="preserve">  </w:t>
        <w:tab/>
        <w:t xml:space="preserve">   </w:t>
        <w:tab/>
        <w:t xml:space="preserve">          CURS 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-202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5134610</wp:posOffset>
            </wp:positionH>
            <wp:positionV relativeFrom="paragraph">
              <wp:posOffset>-782954</wp:posOffset>
            </wp:positionV>
            <wp:extent cx="1263015" cy="363855"/>
            <wp:effectExtent b="0" l="0" r="0" t="0"/>
            <wp:wrapSquare wrapText="bothSides" distB="0" distT="0" distL="114935" distR="114935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3015" cy="3638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right"/>
        <w:rPr>
          <w:rFonts w:ascii="Comic Sans MS" w:cs="Comic Sans MS" w:eastAsia="Comic Sans MS" w:hAnsi="Comic Sans MS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left"/>
        <w:tblInd w:w="312.0" w:type="dxa"/>
        <w:tblLayout w:type="fixed"/>
        <w:tblLook w:val="0000"/>
      </w:tblPr>
      <w:tblGrid>
        <w:gridCol w:w="3870"/>
        <w:gridCol w:w="1845"/>
        <w:gridCol w:w="1905"/>
        <w:gridCol w:w="2130"/>
        <w:tblGridChange w:id="0">
          <w:tblGrid>
            <w:gridCol w:w="3870"/>
            <w:gridCol w:w="1845"/>
            <w:gridCol w:w="1905"/>
            <w:gridCol w:w="2130"/>
          </w:tblGrid>
        </w:tblGridChange>
      </w:tblGrid>
      <w:tr>
        <w:trPr>
          <w:cantSplit w:val="1"/>
          <w:trHeight w:val="44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Comic Sans MS" w:cs="Comic Sans MS" w:eastAsia="Comic Sans MS" w:hAnsi="Comic Sans MS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LLENGUA ANGLESA 4t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color w:val="000000"/>
                <w:sz w:val="22"/>
                <w:szCs w:val="22"/>
                <w:highlight w:val="white"/>
                <w:vertAlign w:val="baseline"/>
                <w:rtl w:val="0"/>
              </w:rPr>
              <w:t xml:space="preserve">KIDS CAN! 4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vertAlign w:val="baseline"/>
                <w:rtl w:val="0"/>
              </w:rPr>
              <w:t xml:space="preserve">Essential </w:t>
            </w:r>
          </w:p>
          <w:p w:rsidR="00000000" w:rsidDel="00000000" w:rsidP="00000000" w:rsidRDefault="00000000" w:rsidRPr="00000000" w14:paraId="00000007">
            <w:pPr>
              <w:rPr>
                <w:rFonts w:ascii="Comic Sans MS" w:cs="Comic Sans MS" w:eastAsia="Comic Sans MS" w:hAnsi="Comic Sans MS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vertAlign w:val="baseline"/>
                <w:rtl w:val="0"/>
              </w:rPr>
              <w:t xml:space="preserve">Ab &amp;ExtraFun ePk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highlight w:val="white"/>
                <w:vertAlign w:val="baseline"/>
                <w:rtl w:val="0"/>
              </w:rPr>
              <w:t xml:space="preserve">(Activity book)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AUTOR/A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vertAlign w:val="baseline"/>
                <w:rtl w:val="0"/>
              </w:rPr>
              <w:t xml:space="preserve">ISBN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Donna Shaw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Mark Ormerod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MACMILLAN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Comic Sans MS" w:cs="Comic Sans MS" w:eastAsia="Comic Sans MS" w:hAnsi="Comic Sans MS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Comic Sans MS" w:cs="Comic Sans MS" w:eastAsia="Comic Sans MS" w:hAnsi="Comic Sans MS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highlight w:val="white"/>
                <w:vertAlign w:val="baseline"/>
                <w:rtl w:val="0"/>
              </w:rPr>
              <w:t xml:space="preserve">978-1-380-05320-6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MATEMÀTIQUES 4t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Comic Sans MS" w:cs="Comic Sans MS" w:eastAsia="Comic Sans MS" w:hAnsi="Comic Sans MS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omic Sans MS" w:cs="Comic Sans MS" w:eastAsia="Comic Sans MS" w:hAnsi="Comic Sans MS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vertAlign w:val="baseline"/>
                <w:rtl w:val="0"/>
              </w:rPr>
              <w:t xml:space="preserve">INNOVAMAT 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ind w:left="720" w:hanging="36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2"/>
                <w:szCs w:val="22"/>
                <w:rtl w:val="0"/>
              </w:rPr>
              <w:t xml:space="preserve">Material Innovamat 4t.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  <w:rtl w:val="0"/>
              </w:rPr>
              <w:t xml:space="preserve">Tot aquest material de matemàtiques només el podreu trobar a la llibreria Espill de Sallent.</w:t>
            </w:r>
          </w:p>
        </w:tc>
      </w:tr>
      <w:tr>
        <w:trPr>
          <w:cantSplit w:val="0"/>
          <w:trHeight w:val="52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u w:val="single"/>
                <w:vertAlign w:val="baseline"/>
                <w:rtl w:val="0"/>
              </w:rPr>
              <w:t xml:space="preserve">CATALÀ i CASTELLÀ 4t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omic Sans MS" w:cs="Comic Sans MS" w:eastAsia="Comic Sans MS" w:hAnsi="Comic Sans MS"/>
                <w:b w:val="0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TEIDE 4</w:t>
            </w:r>
          </w:p>
          <w:p w:rsidR="00000000" w:rsidDel="00000000" w:rsidP="00000000" w:rsidRDefault="00000000" w:rsidRPr="00000000" w14:paraId="0000001F">
            <w:pPr>
              <w:rPr>
                <w:rFonts w:ascii="Comic Sans MS" w:cs="Comic Sans MS" w:eastAsia="Comic Sans MS" w:hAnsi="Comic Sans MS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llicència de la plataforma digital de català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quadern d’esdeveniments de català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llicència digital de castellà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720" w:hanging="360"/>
              <w:rPr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highlight w:val="white"/>
                <w:rtl w:val="0"/>
              </w:rPr>
              <w:t xml:space="preserve">1 quadern d’esdeveniments de castellà</w:t>
            </w:r>
          </w:p>
          <w:p w:rsidR="00000000" w:rsidDel="00000000" w:rsidP="00000000" w:rsidRDefault="00000000" w:rsidRPr="00000000" w14:paraId="00000024">
            <w:pPr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2"/>
                <w:szCs w:val="22"/>
                <w:rtl w:val="0"/>
              </w:rPr>
              <w:t xml:space="preserve">Tot aquest material de llengua catalana i castellana només el podreu trobar a la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2"/>
                <w:szCs w:val="22"/>
                <w:rtl w:val="0"/>
              </w:rPr>
              <w:t xml:space="preserve">llibreria Espill de Sallent.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Comic Sans MS" w:cs="Comic Sans MS" w:eastAsia="Comic Sans MS" w:hAnsi="Comic Sans MS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rFonts w:ascii="Comic Sans MS" w:cs="Comic Sans MS" w:eastAsia="Comic Sans MS" w:hAnsi="Comic Sans MS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estoig amb goma, llapis, bolígraf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blau, llapis de colors i retoladors.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Auriculars adequats a l’edat.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Un ratolí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1 bata per fer plàstica</w:t>
      </w:r>
    </w:p>
    <w:p w:rsidR="00000000" w:rsidDel="00000000" w:rsidP="00000000" w:rsidRDefault="00000000" w:rsidRPr="00000000" w14:paraId="0000002F">
      <w:pPr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Recordeu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que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per fer educació física cal que portin el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xandall de </w:t>
      </w:r>
      <w:r w:rsidDel="00000000" w:rsidR="00000000" w:rsidRPr="00000000">
        <w:rPr>
          <w:rFonts w:ascii="Comic Sans MS" w:cs="Comic Sans MS" w:eastAsia="Comic Sans MS" w:hAnsi="Comic Sans MS"/>
          <w:b w:val="1"/>
          <w:sz w:val="22"/>
          <w:szCs w:val="22"/>
          <w:rtl w:val="0"/>
        </w:rPr>
        <w:t xml:space="preserve">l'escola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i </w:t>
      </w:r>
      <w:r w:rsidDel="00000000" w:rsidR="00000000" w:rsidRPr="00000000">
        <w:rPr>
          <w:rFonts w:ascii="Comic Sans MS" w:cs="Comic Sans MS" w:eastAsia="Comic Sans MS" w:hAnsi="Comic Sans MS"/>
          <w:b w:val="1"/>
          <w:color w:val="000000"/>
          <w:sz w:val="22"/>
          <w:szCs w:val="22"/>
          <w:vertAlign w:val="baseline"/>
          <w:rtl w:val="0"/>
        </w:rPr>
        <w:t xml:space="preserve">sabatilles esportives</w:t>
      </w: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Els dimecres, els nens i nenes haurien de portar fruita i els altres dies procurem que portin un esmorzar saludable.</w:t>
      </w:r>
    </w:p>
    <w:p w:rsidR="00000000" w:rsidDel="00000000" w:rsidP="00000000" w:rsidRDefault="00000000" w:rsidRPr="00000000" w14:paraId="00000032">
      <w:pPr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color w:val="000000"/>
          <w:sz w:val="22"/>
          <w:szCs w:val="22"/>
          <w:vertAlign w:val="baseline"/>
          <w:rtl w:val="0"/>
        </w:rPr>
        <w:t xml:space="preserve">    </w:t>
      </w:r>
      <w:r w:rsidDel="00000000" w:rsidR="00000000" w:rsidRPr="00000000">
        <w:rPr>
          <w:rFonts w:ascii="Comic Sans MS" w:cs="Comic Sans MS" w:eastAsia="Comic Sans MS" w:hAnsi="Comic Sans MS"/>
          <w:sz w:val="22"/>
          <w:szCs w:val="22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33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omic Sans MS" w:cs="Comic Sans MS" w:eastAsia="Comic Sans MS" w:hAnsi="Comic Sans MS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QUOTA  DE MATERIAL   </w:t>
      </w:r>
    </w:p>
    <w:p w:rsidR="00000000" w:rsidDel="00000000" w:rsidP="00000000" w:rsidRDefault="00000000" w:rsidRPr="00000000" w14:paraId="00000037">
      <w:pPr>
        <w:jc w:val="both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La quota d’aquest curs és de </w:t>
      </w:r>
      <w:r w:rsidDel="00000000" w:rsidR="00000000" w:rsidRPr="00000000">
        <w:rPr>
          <w:rFonts w:ascii="Comic Sans MS" w:cs="Comic Sans MS" w:eastAsia="Comic Sans MS" w:hAnsi="Comic Sans MS"/>
          <w:b w:val="1"/>
          <w:rtl w:val="0"/>
        </w:rPr>
        <w:t xml:space="preserve">80 euros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i es paga per TPV.</w:t>
      </w:r>
    </w:p>
    <w:p w:rsidR="00000000" w:rsidDel="00000000" w:rsidP="00000000" w:rsidRDefault="00000000" w:rsidRPr="00000000" w14:paraId="00000039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omic Sans MS" w:cs="Comic Sans MS" w:eastAsia="Comic Sans MS" w:hAnsi="Comic Sans MS"/>
          <w:color w:val="333333"/>
          <w:highlight w:val="white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Enguany, hi ha l’opció de cedir el 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u w:val="single"/>
          <w:rtl w:val="0"/>
        </w:rPr>
        <w:t xml:space="preserve">val escolar</w:t>
      </w: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del Departament de 60€ als centres educatius,  estarà activa des d’ara i fins al 30 de setembre de 2025. </w:t>
      </w:r>
    </w:p>
    <w:p w:rsidR="00000000" w:rsidDel="00000000" w:rsidP="00000000" w:rsidRDefault="00000000" w:rsidRPr="00000000" w14:paraId="0000003B">
      <w:pPr>
        <w:jc w:val="both"/>
        <w:rPr>
          <w:rFonts w:ascii="Comic Sans MS" w:cs="Comic Sans MS" w:eastAsia="Comic Sans MS" w:hAnsi="Comic Sans MS"/>
          <w:b w:val="1"/>
          <w:sz w:val="28"/>
          <w:szCs w:val="28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Aquest val només es pot cedir mitjançant el web </w:t>
      </w:r>
      <w:hyperlink r:id="rId7">
        <w:r w:rsidDel="00000000" w:rsidR="00000000" w:rsidRPr="00000000">
          <w:rPr>
            <w:rFonts w:ascii="Comic Sans MS" w:cs="Comic Sans MS" w:eastAsia="Comic Sans MS" w:hAnsi="Comic Sans MS"/>
            <w:color w:val="1155cc"/>
            <w:highlight w:val="white"/>
            <w:u w:val="single"/>
            <w:rtl w:val="0"/>
          </w:rPr>
          <w:t xml:space="preserve">valescolar.cat</w:t>
        </w:r>
      </w:hyperlink>
      <w:r w:rsidDel="00000000" w:rsidR="00000000" w:rsidRPr="00000000">
        <w:rPr>
          <w:rFonts w:ascii="Comic Sans MS" w:cs="Comic Sans MS" w:eastAsia="Comic Sans MS" w:hAnsi="Comic Sans MS"/>
          <w:color w:val="333333"/>
          <w:highlight w:val="white"/>
          <w:rtl w:val="0"/>
        </w:rPr>
        <w:t xml:space="preserve"> i, per tant, són vals digitals.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vertAlign w:val="baseline"/>
          <w:rtl w:val="0"/>
        </w:rPr>
        <w:t xml:space="preserve">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vertAlign w:val="baseline"/>
          <w:rtl w:val="0"/>
        </w:rPr>
        <w:t xml:space="preserve">                                        </w:t>
      </w:r>
    </w:p>
    <w:p w:rsidR="00000000" w:rsidDel="00000000" w:rsidP="00000000" w:rsidRDefault="00000000" w:rsidRPr="00000000" w14:paraId="0000003C">
      <w:pPr>
        <w:jc w:val="both"/>
        <w:rPr>
          <w:rFonts w:ascii="Comic Sans MS" w:cs="Comic Sans MS" w:eastAsia="Comic Sans MS" w:hAnsi="Comic Sans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Totes aquelles famílies que paguin la quota dins del termini veuran reduït en 5€ el preu de les sortides d'autobús. Excepte les colònies!</w:t>
      </w:r>
    </w:p>
    <w:p w:rsidR="00000000" w:rsidDel="00000000" w:rsidP="00000000" w:rsidRDefault="00000000" w:rsidRPr="00000000" w14:paraId="0000003E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També teniu l’opció de  pagar la quota en dos terminis un a 30 d’octubre i l’última a 30 de gener. Enviant un correu  a:   </w:t>
      </w:r>
      <w:hyperlink r:id="rId8">
        <w:r w:rsidDel="00000000" w:rsidR="00000000" w:rsidRPr="00000000">
          <w:rPr>
            <w:rFonts w:ascii="Comic Sans MS" w:cs="Comic Sans MS" w:eastAsia="Comic Sans MS" w:hAnsi="Comic Sans MS"/>
            <w:color w:val="1155cc"/>
            <w:u w:val="single"/>
            <w:rtl w:val="0"/>
          </w:rPr>
          <w:t xml:space="preserve"> secretaria@torresamat.cat</w:t>
        </w:r>
      </w:hyperlink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Moltes gràcies,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BON ESTIU!!!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Claustre de Mestres.              </w:t>
      </w:r>
    </w:p>
    <w:p w:rsidR="00000000" w:rsidDel="00000000" w:rsidP="00000000" w:rsidRDefault="00000000" w:rsidRPr="00000000" w14:paraId="0000004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850.3937007874016" w:left="964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mic Sans MS"/>
  <w:font w:name="Arial"/>
  <w:font w:name="Times New Roman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jc w:val="both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Generalitat de Catalunya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58421</wp:posOffset>
          </wp:positionH>
          <wp:positionV relativeFrom="paragraph">
            <wp:posOffset>52705</wp:posOffset>
          </wp:positionV>
          <wp:extent cx="247650" cy="295275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7650" cy="295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jc w:val="both"/>
      <w:rPr>
        <w:rFonts w:ascii="Arial" w:cs="Arial" w:eastAsia="Arial" w:hAnsi="Arial"/>
        <w:sz w:val="20"/>
        <w:szCs w:val="20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  <w:vertAlign w:val="baseline"/>
        <w:rtl w:val="0"/>
      </w:rPr>
      <w:t xml:space="preserve">         Departament d’Educació</w:t>
    </w:r>
  </w:p>
  <w:p w:rsidR="00000000" w:rsidDel="00000000" w:rsidP="00000000" w:rsidRDefault="00000000" w:rsidRPr="00000000" w14:paraId="0000004A">
    <w:pPr>
      <w:keepNext w:val="1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1"/>
        <w:vertAlign w:val="baseline"/>
        <w:rtl w:val="0"/>
      </w:rPr>
      <w:t xml:space="preserve">       Escola Torres Amat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978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valescolar.cat" TargetMode="External"/><Relationship Id="rId8" Type="http://schemas.openxmlformats.org/officeDocument/2006/relationships/hyperlink" Target="mailto:secretaria@torresamat.ca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