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925AF" w14:textId="1211F8EA" w:rsidR="005F5930" w:rsidRPr="00E03C03" w:rsidRDefault="005F5930" w:rsidP="005F593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  <w:bookmarkStart w:id="0" w:name="_GoBack"/>
      <w:bookmarkEnd w:id="0"/>
      <w:r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>Consideracions a tenir en compte en la tramitació de les sol·licituds d’ajuts de menjador pel curs 2021/2022:</w:t>
      </w:r>
    </w:p>
    <w:p w14:paraId="4AB75F06" w14:textId="77777777" w:rsidR="005F5930" w:rsidRPr="00E03C03" w:rsidRDefault="005F5930" w:rsidP="005F593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</w:p>
    <w:p w14:paraId="77C548B6" w14:textId="2E7F8BDF" w:rsidR="005F5930" w:rsidRDefault="005F5930" w:rsidP="005F5930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 xml:space="preserve">Els sol·licitants de beca que cobrin la prestació de </w:t>
      </w:r>
      <w:r w:rsidRPr="00E03C03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  <w:t>renda garantida o ajuda a l’habitatge de lloguer</w:t>
      </w: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 xml:space="preserve"> cal que aportin els certificats d’aquestes prestacions de l’any 2020.</w:t>
      </w:r>
    </w:p>
    <w:p w14:paraId="6E25B78F" w14:textId="77777777" w:rsidR="005F5930" w:rsidRPr="00E03C03" w:rsidRDefault="005F5930" w:rsidP="005F5930">
      <w:pPr>
        <w:pStyle w:val="Pargrafdellista"/>
        <w:shd w:val="clear" w:color="auto" w:fill="FFFFFF"/>
        <w:spacing w:after="0" w:line="240" w:lineRule="auto"/>
        <w:ind w:left="1080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</w:p>
    <w:p w14:paraId="66835EA8" w14:textId="37FFE914" w:rsidR="005F5930" w:rsidRDefault="005F5930" w:rsidP="005F5930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 xml:space="preserve">Els sol·licitants divorciats amb </w:t>
      </w:r>
      <w:r w:rsidRPr="00E03C03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  <w:t>custòdia compartida</w:t>
      </w: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 xml:space="preserve"> que vulguin tenir l’opció de gaudir de la beca pels seus fills/es els dos progenitors, cal que facin la sol·licitud de forma conjunta els dos en una única sol·licitud. Si sol la demana un dels dos progenitors i la beca es concedida sol serà pel sol·licitant per la setmana que convisqui amb els beneficiaris de la beca. Un cop comenci els curs escolar, s’haurà d’aportar a l’escola una planificació de la custòdia de tot el curs 2021/2022.</w:t>
      </w:r>
    </w:p>
    <w:p w14:paraId="6F9D6F1E" w14:textId="77777777" w:rsidR="005F5930" w:rsidRPr="00E03C03" w:rsidRDefault="005F5930" w:rsidP="005F5930">
      <w:pPr>
        <w:pStyle w:val="Pargrafdellista"/>
        <w:shd w:val="clear" w:color="auto" w:fill="FFFFFF"/>
        <w:spacing w:after="0" w:line="240" w:lineRule="auto"/>
        <w:ind w:left="1080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</w:p>
    <w:p w14:paraId="58D34CA4" w14:textId="0C451C85" w:rsidR="005F5930" w:rsidRDefault="005F5930" w:rsidP="005F5930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 xml:space="preserve">En aquests casos de </w:t>
      </w:r>
      <w:r w:rsidRPr="00E03C03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  <w:t>custòdies compartides</w:t>
      </w: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>, en el cas que posteriorment a la tramitació de l’ajut amb un sol progenitor l’altra progenitor també el vulgui sol·licitar, es farà una nova valoració</w:t>
      </w:r>
      <w:r w:rsidR="00ED47F2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 xml:space="preserve"> conjunta</w:t>
      </w: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>. Aquesta revisió pot comportar canviar el resultat de l’ajut que s’havia obtingut amb la valoració d’un únic progenitor, i per tant denegar la sol·licitud de beca pels dos progenitors.</w:t>
      </w:r>
    </w:p>
    <w:p w14:paraId="2F6DE151" w14:textId="77777777" w:rsidR="005F5930" w:rsidRPr="005F5930" w:rsidRDefault="005F5930" w:rsidP="005F5930">
      <w:pPr>
        <w:pStyle w:val="Pargrafdellista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</w:p>
    <w:p w14:paraId="34B8C517" w14:textId="77777777" w:rsidR="005F5930" w:rsidRPr="00E03C03" w:rsidRDefault="005F5930" w:rsidP="005F5930">
      <w:pPr>
        <w:pStyle w:val="Pargrafdellista"/>
        <w:shd w:val="clear" w:color="auto" w:fill="FFFFFF"/>
        <w:spacing w:after="0" w:line="240" w:lineRule="auto"/>
        <w:ind w:left="1080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</w:p>
    <w:p w14:paraId="3D3001DA" w14:textId="77777777" w:rsidR="005F5930" w:rsidRPr="00E03C03" w:rsidRDefault="005F5930" w:rsidP="005F5930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 xml:space="preserve">En les </w:t>
      </w:r>
      <w:r w:rsidRPr="00E03C03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  <w:t>sol·licituds amb progenitors separats/divorciats</w:t>
      </w: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 xml:space="preserve"> ja sigui amb custòdia compartida o no, cal que s’emplenin correctament totes les caselles i és molt important especificar la quantitat de pensió d’aliments cobrada a favors dels nens durant l’any 2020 (si no marquen totes les caselles tindran requeriment):</w:t>
      </w:r>
    </w:p>
    <w:p w14:paraId="75C3CC9A" w14:textId="77777777" w:rsidR="005F5930" w:rsidRPr="00E03C03" w:rsidRDefault="005F5930" w:rsidP="005F5930">
      <w:pPr>
        <w:shd w:val="clear" w:color="auto" w:fill="FFFFFF"/>
        <w:spacing w:after="0" w:line="240" w:lineRule="auto"/>
        <w:ind w:left="1080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>CONVENI SEPARACIÓ/DIVORCI: SI/NO.</w:t>
      </w:r>
    </w:p>
    <w:p w14:paraId="738D29ED" w14:textId="77777777" w:rsidR="005F5930" w:rsidRPr="00E03C03" w:rsidRDefault="005F5930" w:rsidP="005F5930">
      <w:pPr>
        <w:shd w:val="clear" w:color="auto" w:fill="FFFFFF"/>
        <w:spacing w:after="0" w:line="240" w:lineRule="auto"/>
        <w:ind w:left="1080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>CUSTÒDIA COMPARTIDA: SI/NO.</w:t>
      </w:r>
    </w:p>
    <w:p w14:paraId="098E5E37" w14:textId="45BB4A5D" w:rsidR="005F5930" w:rsidRDefault="005F5930" w:rsidP="005F5930">
      <w:pPr>
        <w:shd w:val="clear" w:color="auto" w:fill="FFFFFF"/>
        <w:spacing w:after="0" w:line="240" w:lineRule="auto"/>
        <w:ind w:left="1080"/>
        <w:jc w:val="both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 xml:space="preserve">PENSIÓ D’ALIMENTS COBRADA A L’ANY 2020: QUANTITAT COBRADA DURANT </w:t>
      </w:r>
      <w:r w:rsidRPr="00E03C03">
        <w:rPr>
          <w:rFonts w:ascii="Comic Sans MS" w:eastAsia="Times New Roman" w:hAnsi="Comic Sans MS" w:cs="Arial"/>
          <w:b/>
          <w:bCs/>
          <w:i/>
          <w:iCs/>
          <w:color w:val="000000"/>
          <w:sz w:val="24"/>
          <w:szCs w:val="24"/>
          <w:u w:val="single"/>
          <w:lang w:val="ca-ES" w:eastAsia="es-ES"/>
        </w:rPr>
        <w:t>TOT L’ANY 2020</w:t>
      </w: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 xml:space="preserve">. </w:t>
      </w:r>
      <w:r w:rsidRPr="00E03C03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  <w:t>SI NO ÉS COBRA PENSIÓ D’ALIMENTS POSAR 0.</w:t>
      </w:r>
    </w:p>
    <w:p w14:paraId="3D20BB0F" w14:textId="77777777" w:rsidR="005F5930" w:rsidRPr="00E03C03" w:rsidRDefault="005F5930" w:rsidP="005F5930">
      <w:pPr>
        <w:shd w:val="clear" w:color="auto" w:fill="FFFFFF"/>
        <w:spacing w:after="0" w:line="240" w:lineRule="auto"/>
        <w:ind w:left="1080"/>
        <w:jc w:val="both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</w:pPr>
    </w:p>
    <w:p w14:paraId="35C113DC" w14:textId="2BB51028" w:rsidR="005F5930" w:rsidRDefault="005F5930" w:rsidP="005F5930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  <w:t xml:space="preserve">En cas de famílies que tinguin fills en diferents escoles, han de fer una </w:t>
      </w:r>
      <w:r w:rsidRPr="00E03C03">
        <w:rPr>
          <w:rFonts w:ascii="Comic Sans MS" w:eastAsia="Times New Roman" w:hAnsi="Comic Sans MS" w:cs="Arial"/>
          <w:b/>
          <w:bCs/>
          <w:color w:val="000000"/>
          <w:sz w:val="24"/>
          <w:szCs w:val="24"/>
          <w:u w:val="single"/>
          <w:lang w:val="ca-ES" w:eastAsia="es-ES"/>
        </w:rPr>
        <w:t>única sol·licitud</w:t>
      </w:r>
      <w:r w:rsidRPr="00E03C03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  <w:t xml:space="preserve"> per tots els fills, especificant l’escola de cadascun d’ells.</w:t>
      </w:r>
    </w:p>
    <w:p w14:paraId="5C39A2F9" w14:textId="77777777" w:rsidR="005F5930" w:rsidRPr="00E03C03" w:rsidRDefault="005F5930" w:rsidP="005F5930">
      <w:pPr>
        <w:pStyle w:val="Pargrafdellista"/>
        <w:shd w:val="clear" w:color="auto" w:fill="FFFFFF"/>
        <w:spacing w:after="0" w:line="240" w:lineRule="auto"/>
        <w:ind w:left="1080"/>
        <w:jc w:val="both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</w:pPr>
    </w:p>
    <w:p w14:paraId="4B23BB62" w14:textId="77777777" w:rsidR="005F5930" w:rsidRPr="00E03C03" w:rsidRDefault="005F5930" w:rsidP="005F5930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  <w:lastRenderedPageBreak/>
        <w:t>Els alumnes que realitzin educació compartida en dues escoles, cal posar les dues escoles a la sol·licitud</w:t>
      </w: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>.</w:t>
      </w:r>
    </w:p>
    <w:p w14:paraId="34D87DFC" w14:textId="2A2E1F7F" w:rsidR="005F5930" w:rsidRDefault="005F5930" w:rsidP="005F5930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 xml:space="preserve">En cas de famílies que cap dels dos progenitors disposa de DNI/NIE i sol acrediten PASSAPORT, s’ha d’adjuntar </w:t>
      </w:r>
      <w:r w:rsidRPr="00E03C03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  <w:t>informe social de caràcter econòmic on constin els ingressos obtinguts a l’any 2020.</w:t>
      </w:r>
    </w:p>
    <w:p w14:paraId="467B1A56" w14:textId="77777777" w:rsidR="005F5930" w:rsidRPr="00E03C03" w:rsidRDefault="005F5930" w:rsidP="005F5930">
      <w:pPr>
        <w:pStyle w:val="Pargrafdellista"/>
        <w:shd w:val="clear" w:color="auto" w:fill="FFFFFF"/>
        <w:spacing w:after="0" w:line="240" w:lineRule="auto"/>
        <w:ind w:left="1080"/>
        <w:jc w:val="both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ca-ES" w:eastAsia="es-ES"/>
        </w:rPr>
      </w:pPr>
    </w:p>
    <w:p w14:paraId="70660F26" w14:textId="7BAE2EDA" w:rsidR="005F5930" w:rsidRDefault="005F5930" w:rsidP="005F5930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>Si la documentació aportada en altres sol·licituds està vigent no cal tornar-la aportar de nou, sol marcar la creu en la sol·licitud. Si la documentació aportada en cursos anteriors està caducada, caldrà adjuntar-la.</w:t>
      </w:r>
    </w:p>
    <w:p w14:paraId="4931C7C4" w14:textId="77777777" w:rsidR="005F5930" w:rsidRPr="005F5930" w:rsidRDefault="005F5930" w:rsidP="005F5930">
      <w:pPr>
        <w:pStyle w:val="Pargrafdellista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</w:p>
    <w:p w14:paraId="64486AB0" w14:textId="77777777" w:rsidR="005F5930" w:rsidRPr="00E03C03" w:rsidRDefault="005F5930" w:rsidP="005F5930">
      <w:pPr>
        <w:pStyle w:val="Pargrafdellista"/>
        <w:shd w:val="clear" w:color="auto" w:fill="FFFFFF"/>
        <w:spacing w:after="0" w:line="240" w:lineRule="auto"/>
        <w:ind w:left="1080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</w:p>
    <w:p w14:paraId="16602682" w14:textId="499B2764" w:rsidR="005F5930" w:rsidRDefault="005F5930" w:rsidP="005F5930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>Molt important signar la sol·licitud els majors de 18 anys.</w:t>
      </w:r>
    </w:p>
    <w:p w14:paraId="6043116D" w14:textId="77777777" w:rsidR="005F5930" w:rsidRPr="00E03C03" w:rsidRDefault="005F5930" w:rsidP="005F5930">
      <w:pPr>
        <w:pStyle w:val="Pargrafdellista"/>
        <w:shd w:val="clear" w:color="auto" w:fill="FFFFFF"/>
        <w:spacing w:after="0" w:line="240" w:lineRule="auto"/>
        <w:ind w:left="1080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</w:p>
    <w:p w14:paraId="01B20CE4" w14:textId="77777777" w:rsidR="005F5930" w:rsidRPr="00E03C03" w:rsidRDefault="005F5930" w:rsidP="005F5930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  <w:r w:rsidRPr="00E03C03"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  <w:t>En cas que la unitat familiar no hagi sofert cap variació respecte de cursos anteriors, posar la creu en la casella corresponent (part de darrera de la sol·licitud).</w:t>
      </w:r>
    </w:p>
    <w:p w14:paraId="26A53B21" w14:textId="77777777" w:rsidR="005F5930" w:rsidRPr="00E03C03" w:rsidRDefault="005F5930" w:rsidP="005F593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</w:p>
    <w:p w14:paraId="6CD38DEA" w14:textId="77777777" w:rsidR="005F5930" w:rsidRPr="00E03C03" w:rsidRDefault="005F5930" w:rsidP="005F593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</w:p>
    <w:p w14:paraId="0AF839A8" w14:textId="77777777" w:rsidR="005F5930" w:rsidRPr="00E03C03" w:rsidRDefault="005F5930" w:rsidP="005F593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val="ca-ES" w:eastAsia="es-ES"/>
        </w:rPr>
      </w:pPr>
    </w:p>
    <w:p w14:paraId="6FC88804" w14:textId="77777777" w:rsidR="005F5930" w:rsidRPr="00E03C03" w:rsidRDefault="005F5930" w:rsidP="005F5930">
      <w:pPr>
        <w:shd w:val="clear" w:color="auto" w:fill="FFFFFF"/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  <w:lang w:val="ca-ES"/>
        </w:rPr>
      </w:pPr>
    </w:p>
    <w:p w14:paraId="37922BE5" w14:textId="77777777" w:rsidR="00AB6952" w:rsidRDefault="00AB6952"/>
    <w:sectPr w:rsidR="00AB6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41A4C"/>
    <w:multiLevelType w:val="hybridMultilevel"/>
    <w:tmpl w:val="5F444DF2"/>
    <w:lvl w:ilvl="0" w:tplc="CE60C65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30"/>
    <w:rsid w:val="005F5930"/>
    <w:rsid w:val="00AB6952"/>
    <w:rsid w:val="00ED47F2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8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3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F5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3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F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Pubill</dc:creator>
  <cp:lastModifiedBy>Prades Badia, M.Carme</cp:lastModifiedBy>
  <cp:revision>2</cp:revision>
  <dcterms:created xsi:type="dcterms:W3CDTF">2021-05-06T09:07:00Z</dcterms:created>
  <dcterms:modified xsi:type="dcterms:W3CDTF">2021-05-06T09:07:00Z</dcterms:modified>
</cp:coreProperties>
</file>