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Comic Sans MS" w:cs="Comic Sans MS" w:eastAsia="Comic Sans MS" w:hAnsi="Comic Sans MS"/>
          <w:b w:val="1"/>
          <w:sz w:val="44"/>
          <w:szCs w:val="4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4"/>
          <w:szCs w:val="44"/>
          <w:rtl w:val="0"/>
        </w:rPr>
        <w:t xml:space="preserve">Música Reciclada</w:t>
      </w:r>
    </w:p>
    <w:p w:rsidR="00000000" w:rsidDel="00000000" w:rsidP="00000000" w:rsidRDefault="00000000" w:rsidRPr="00000000" w14:paraId="00000002">
      <w:pPr>
        <w:shd w:fill="ffffff" w:val="clear"/>
        <w:spacing w:after="420" w:line="457.0909090909091" w:lineRule="auto"/>
        <w:jc w:val="both"/>
        <w:rPr>
          <w:rFonts w:ascii="Times New Roman" w:cs="Times New Roman" w:eastAsia="Times New Roman" w:hAnsi="Times New Roman"/>
          <w:b w:val="1"/>
          <w:color w:val="55555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0"/>
          <w:szCs w:val="20"/>
          <w:rtl w:val="0"/>
        </w:rPr>
        <w:t xml:space="preserve">Una bona forma de reciclar els residus que es generen a casa és crear instruments reciclats. La idea de crear instruments amb  materials reciclats s’ha fet popular gràcies a l’Orquestra de Cateura de Paraguai.</w:t>
      </w:r>
    </w:p>
    <w:p w:rsidR="00000000" w:rsidDel="00000000" w:rsidP="00000000" w:rsidRDefault="00000000" w:rsidRPr="00000000" w14:paraId="00000003">
      <w:pPr>
        <w:shd w:fill="ffffff" w:val="clear"/>
        <w:spacing w:after="420" w:line="457.0909090909091" w:lineRule="auto"/>
        <w:jc w:val="both"/>
        <w:rPr>
          <w:rFonts w:ascii="Times New Roman" w:cs="Times New Roman" w:eastAsia="Times New Roman" w:hAnsi="Times New Roman"/>
          <w:b w:val="1"/>
          <w:color w:val="555555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0"/>
          <w:szCs w:val="20"/>
          <w:rtl w:val="0"/>
        </w:rPr>
        <w:t xml:space="preserve">(Us recomano que veieu un dels molts vídeos que tenen penjats a youtube, són molt interessants).</w:t>
      </w:r>
    </w:p>
    <w:p w:rsidR="00000000" w:rsidDel="00000000" w:rsidP="00000000" w:rsidRDefault="00000000" w:rsidRPr="00000000" w14:paraId="00000004">
      <w:pPr>
        <w:shd w:fill="ffffff" w:val="clear"/>
        <w:spacing w:after="420" w:line="457.0909090909091" w:lineRule="auto"/>
        <w:ind w:left="440" w:firstLine="0"/>
        <w:jc w:val="both"/>
        <w:rPr>
          <w:rFonts w:ascii="Times New Roman" w:cs="Times New Roman" w:eastAsia="Times New Roman" w:hAnsi="Times New Roman"/>
          <w:b w:val="1"/>
          <w:color w:val="555555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0"/>
          <w:szCs w:val="20"/>
          <w:u w:val="single"/>
          <w:rtl w:val="0"/>
        </w:rPr>
        <w:t xml:space="preserve">Escriu a sota de cada instrument si és Cordòfon (vibren les cordes), Aeròfon (vibra l’aire), Membranòfon (vibra la membrana) o Idiòfon (vibra el propi instrument).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2114550" cy="12192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      b)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2305050" cy="1533525"/>
            <wp:effectExtent b="0" l="0" r="0" t="0"/>
            <wp:docPr id="4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33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 c)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1250900" cy="1858063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0900" cy="1858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                 d)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1535621" cy="1824038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5621" cy="1824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e)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2400300" cy="1390650"/>
            <wp:effectExtent b="0" l="0" r="0" t="0"/>
            <wp:docPr id="3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90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       f)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2028825" cy="143827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38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g)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2305050" cy="1504950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0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     h)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2219325" cy="150495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0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Comic Sans MS" w:cs="Comic Sans MS" w:eastAsia="Comic Sans MS" w:hAnsi="Comic Sans MS"/>
          <w:b w:val="1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i)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2105025" cy="1419225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419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  <w:rtl w:val="0"/>
        </w:rPr>
        <w:t xml:space="preserve">                    j)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4"/>
          <w:szCs w:val="24"/>
        </w:rPr>
        <w:drawing>
          <wp:inline distB="114300" distT="114300" distL="114300" distR="114300">
            <wp:extent cx="1606748" cy="1213127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6748" cy="12131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9.png"/><Relationship Id="rId13" Type="http://schemas.openxmlformats.org/officeDocument/2006/relationships/image" Target="media/image1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7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8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