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Comprensió Lectora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919802</wp:posOffset>
            </wp:positionH>
            <wp:positionV relativeFrom="page">
              <wp:posOffset>1746913</wp:posOffset>
            </wp:positionV>
            <wp:extent cx="5405774" cy="7042245"/>
            <wp:effectExtent b="0" l="0" r="0" t="0"/>
            <wp:wrapSquare wrapText="bothSides" distB="0" distT="0" distL="0" distR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5774" cy="70422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189" w:line="299" w:lineRule="auto"/>
        <w:ind w:left="1702" w:firstLine="0"/>
        <w:jc w:val="both"/>
        <w:rPr>
          <w:b w:val="1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Aquest text…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99" w:lineRule="auto"/>
        <w:ind w:left="205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2" w:line="299" w:lineRule="auto"/>
        <w:ind w:left="2059" w:firstLine="0"/>
        <w:jc w:val="both"/>
        <w:rPr/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A.   explica una normativa de trànsit.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141" w:line="299" w:lineRule="auto"/>
        <w:ind w:left="2059" w:firstLine="0"/>
        <w:jc w:val="both"/>
        <w:rPr/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B.   dóna instruccions de manteniment i muntatge.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141" w:line="299" w:lineRule="auto"/>
        <w:ind w:left="2059" w:firstLine="0"/>
        <w:jc w:val="both"/>
        <w:rPr/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C.   és una propaganda d’una marca de bicicletes.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161" w:line="299" w:lineRule="auto"/>
        <w:ind w:left="2059" w:firstLine="0"/>
        <w:jc w:val="both"/>
        <w:rPr/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D.   informa sobre les característiques de les bicicletes.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00" w:lineRule="auto"/>
        <w:ind w:left="170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281" w:line="300" w:lineRule="auto"/>
        <w:ind w:left="1702" w:right="1493" w:firstLine="0"/>
        <w:jc w:val="both"/>
        <w:rPr>
          <w:b w:val="1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Segons el text, com han de ser les rodes de la bicicleta tot terreny?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99" w:lineRule="auto"/>
        <w:ind w:left="205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22" w:line="299" w:lineRule="auto"/>
        <w:ind w:left="2059" w:firstLine="0"/>
        <w:jc w:val="both"/>
        <w:rPr/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A.   Amples.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141" w:line="299" w:lineRule="auto"/>
        <w:ind w:left="2059" w:firstLine="0"/>
        <w:jc w:val="both"/>
        <w:rPr/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B.   Llises.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141" w:line="299" w:lineRule="auto"/>
        <w:ind w:left="2059" w:firstLine="0"/>
        <w:jc w:val="both"/>
        <w:rPr/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C.   Primes.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161" w:line="299" w:lineRule="auto"/>
        <w:ind w:left="2059" w:firstLine="0"/>
        <w:jc w:val="both"/>
        <w:rPr/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D.   Grosses.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99" w:lineRule="auto"/>
        <w:ind w:left="170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282" w:line="299" w:lineRule="auto"/>
        <w:ind w:left="1702" w:firstLine="0"/>
        <w:jc w:val="both"/>
        <w:rPr>
          <w:b w:val="1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Per què el quadre de la bicicleta de competició és molt lleuger?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99" w:lineRule="auto"/>
        <w:ind w:left="205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2" w:line="299" w:lineRule="auto"/>
        <w:ind w:left="2059" w:firstLine="0"/>
        <w:jc w:val="both"/>
        <w:rPr/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A.   Per anar molt aviat.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161" w:line="299" w:lineRule="auto"/>
        <w:ind w:left="2059" w:firstLine="0"/>
        <w:jc w:val="both"/>
        <w:rPr/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B.   Perquè sigui més fàcil transportar-la.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141" w:line="299" w:lineRule="auto"/>
        <w:ind w:left="2059" w:firstLine="0"/>
        <w:jc w:val="both"/>
        <w:rPr/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C.   Per botar més per camins amb pedres.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161" w:line="299" w:lineRule="auto"/>
        <w:ind w:left="2059" w:firstLine="0"/>
        <w:jc w:val="both"/>
        <w:rPr/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D.   Per no relliscar en terrenys banyats.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99" w:lineRule="auto"/>
        <w:ind w:left="170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99" w:lineRule="auto"/>
        <w:ind w:left="170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3" w:line="299" w:lineRule="auto"/>
        <w:ind w:left="1702" w:firstLine="0"/>
        <w:jc w:val="both"/>
        <w:rPr>
          <w:b w:val="1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Segons el text, una bicicleta de passeig és ideal per...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99" w:lineRule="auto"/>
        <w:ind w:left="205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2" w:line="299" w:lineRule="auto"/>
        <w:ind w:left="2059" w:firstLine="0"/>
        <w:jc w:val="both"/>
        <w:rPr/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A.   anar per camins.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141" w:line="299" w:lineRule="auto"/>
        <w:ind w:left="2059" w:firstLine="0"/>
        <w:jc w:val="both"/>
        <w:rPr/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B.   anar per carretera.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141" w:line="299" w:lineRule="auto"/>
        <w:ind w:left="2059" w:firstLine="0"/>
        <w:jc w:val="both"/>
        <w:rPr/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C.   córrer molt de pressa.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161" w:line="299" w:lineRule="auto"/>
        <w:ind w:left="2059" w:firstLine="0"/>
        <w:jc w:val="both"/>
        <w:rPr/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D.   dur paquets darrere el seient.</w:t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57639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hvWCg6R1v2INSgvk5ftf1j7otQ==">AMUW2mVL0HudggvV16+GrsZh191Br3tojunZpzF3qXSY7cVV3BRirrC/bGa9uKxUfRwXRpUNYA66T82zKq6+vSuhCUK9ZBsdT6hvitCI3XUammyTKz55Ls4=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2020-05-26T08:02:00Z</dcterms:created>
  <dc:creator>Usuario</dc:creator>
</cp:coreProperties>
</file>