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2" w:rsidRDefault="00485522" w:rsidP="0048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2A4E">
        <w:rPr>
          <w:rFonts w:ascii="Arial" w:hAnsi="Arial" w:cs="Arial"/>
          <w:b/>
          <w:sz w:val="22"/>
          <w:szCs w:val="22"/>
        </w:rPr>
        <w:t>Acords</w:t>
      </w:r>
      <w:r>
        <w:rPr>
          <w:rFonts w:ascii="Arial" w:hAnsi="Arial" w:cs="Arial"/>
          <w:b/>
          <w:sz w:val="22"/>
          <w:szCs w:val="22"/>
        </w:rPr>
        <w:t xml:space="preserve"> Consell Escolar: Sessió núm. 1/2019_2020 de 15 d’octubre de 2019</w:t>
      </w:r>
    </w:p>
    <w:p w:rsidR="00485522" w:rsidRPr="002C2A4E" w:rsidRDefault="00485522" w:rsidP="00485522">
      <w:pPr>
        <w:jc w:val="both"/>
        <w:rPr>
          <w:rFonts w:ascii="Arial" w:hAnsi="Arial" w:cs="Arial"/>
          <w:b/>
          <w:sz w:val="22"/>
          <w:szCs w:val="22"/>
        </w:rPr>
      </w:pPr>
    </w:p>
    <w:p w:rsidR="00485522" w:rsidRDefault="00485522" w:rsidP="004855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Aprovar l’acta anterior, el PEC, la memòria, la PGA i el projecte esportiu</w:t>
      </w:r>
    </w:p>
    <w:p w:rsidR="00485522" w:rsidRDefault="00485522" w:rsidP="004855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Aprovar demanar autorització e-mail de les modificacions de sortides</w:t>
      </w:r>
    </w:p>
    <w:p w:rsidR="00485522" w:rsidRDefault="00485522" w:rsidP="004855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Aprovar les activitats extraescolars</w:t>
      </w:r>
    </w:p>
    <w:p w:rsidR="00485522" w:rsidRDefault="00485522" w:rsidP="004855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Aprovar demanar 1200€ a l’AMPA i 600€ a l’ajuntament per la formació.</w:t>
      </w:r>
    </w:p>
    <w:p w:rsidR="00D739B8" w:rsidRDefault="00A54031"/>
    <w:sectPr w:rsidR="00D73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81B"/>
    <w:multiLevelType w:val="hybridMultilevel"/>
    <w:tmpl w:val="AD5C14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2"/>
    <w:rsid w:val="00485522"/>
    <w:rsid w:val="007548AD"/>
    <w:rsid w:val="008B14E6"/>
    <w:rsid w:val="00A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Gerard</cp:lastModifiedBy>
  <cp:revision>2</cp:revision>
  <dcterms:created xsi:type="dcterms:W3CDTF">2020-03-02T16:00:00Z</dcterms:created>
  <dcterms:modified xsi:type="dcterms:W3CDTF">2020-03-02T16:00:00Z</dcterms:modified>
</cp:coreProperties>
</file>