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EFAE6" w14:textId="77777777" w:rsidR="00D923EF" w:rsidRPr="00D923EF" w:rsidRDefault="00D923EF" w:rsidP="00D923E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FF0000"/>
          <w:sz w:val="34"/>
          <w:szCs w:val="34"/>
          <w:shd w:val="clear" w:color="auto" w:fill="FFFFFF"/>
          <w:lang w:val="es-ES" w:eastAsia="es-ES"/>
        </w:rPr>
        <w:t>HOLA FAMÍLIES</w:t>
      </w:r>
    </w:p>
    <w:p w14:paraId="7EBC2EB4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>APROFITANT QUE AHIR DILLUNS VA SER EL DIA MUNDIAL DELS OCEANS I SEGUINT DONCS, AMB LES PROPOSTES DE DIVENDRES, US FEM ARRIBAR DOS CONTES</w:t>
      </w:r>
      <w:proofErr w:type="gramStart"/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>:</w:t>
      </w:r>
      <w:r w:rsidRPr="00D923EF"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val="es-ES" w:eastAsia="es-ES"/>
        </w:rPr>
        <w:t>”DESPUÉS</w:t>
      </w:r>
      <w:proofErr w:type="gramEnd"/>
      <w:r w:rsidRPr="00D923EF"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val="es-ES" w:eastAsia="es-ES"/>
        </w:rPr>
        <w:t xml:space="preserve"> DE LA LLUVIA” I “NADARÍN”,</w:t>
      </w: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 xml:space="preserve"> AIXÍ COM TAMBÉ UNA PROPOSTA D’</w:t>
      </w:r>
      <w:r w:rsidRPr="00D923EF"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val="es-ES" w:eastAsia="es-ES"/>
        </w:rPr>
        <w:t>APRENDRE LES HORES ,</w:t>
      </w: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 xml:space="preserve"> PELS INFANTS MÉS GRANDETS DE CASA, MENTRE FAN UNA MANUALITAT PRACTIQUEN LES HORES.</w:t>
      </w:r>
    </w:p>
    <w:p w14:paraId="1458B7D7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A915DBE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val="es-ES" w:eastAsia="es-ES"/>
        </w:rPr>
        <w:t>KALANDRAKA TV “CONTA CONTES”</w:t>
      </w:r>
    </w:p>
    <w:p w14:paraId="25C60310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87049C4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lang w:val="es-ES" w:eastAsia="es-ES"/>
        </w:rPr>
        <w:t>“DESPUÉS DE LA LLUVIA”</w:t>
      </w:r>
    </w:p>
    <w:p w14:paraId="46CAAC95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color w:val="000000"/>
          <w:sz w:val="21"/>
          <w:szCs w:val="21"/>
          <w:lang w:val="es-ES" w:eastAsia="es-ES"/>
        </w:rPr>
        <w:t>es una fábula moderna sobre la superación de las adversidades, la adaptación al medio y la colaboración de unos con otros para la supervivencia del colectivo. Un diluvio inunda el bosque y sus habitantes tendrán que salir adelante en un improvisado refugio. Un pequeño zorro se ofrece para buscar comida y agua, pero el grupo no cree en sus capacidades -ni en sus intenciones-y encomienda esas tareas a otros animales.</w:t>
      </w:r>
    </w:p>
    <w:p w14:paraId="684BBBCC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C7081FD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4" w:anchor="PD_Paco%20Nogueiras%20-%20Despois%20da%20chuvia" w:history="1">
        <w:r w:rsidRPr="00D923EF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s-ES" w:eastAsia="es-ES"/>
          </w:rPr>
          <w:t>http://www.kalandraka.tv/es/seccion2.php?id=33&amp;pagina=10#PD_Paco%20Nogueiras%20-%20Despois%20da%20chuvia</w:t>
        </w:r>
      </w:hyperlink>
    </w:p>
    <w:p w14:paraId="43378A92" w14:textId="77777777" w:rsidR="00D923EF" w:rsidRPr="00D923EF" w:rsidRDefault="00D923EF" w:rsidP="00D923E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44CBDDB4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>“NADARÍN”</w:t>
      </w:r>
    </w:p>
    <w:p w14:paraId="5C0513FC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Nadarín</w:t>
      </w:r>
      <w:proofErr w:type="spellEnd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 xml:space="preserve">, de Leo </w:t>
      </w:r>
      <w:proofErr w:type="spellStart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Lionni</w:t>
      </w:r>
      <w:proofErr w:type="spellEnd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 xml:space="preserve"> Un cuento infantil sobre el compañerismo como arma contra el miedo, bellamente ilustrado y cargado de poesía. </w:t>
      </w:r>
      <w:proofErr w:type="spellStart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>Nadarín</w:t>
      </w:r>
      <w:proofErr w:type="spellEnd"/>
      <w:r w:rsidRPr="00D923E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s-ES" w:eastAsia="es-ES"/>
        </w:rPr>
        <w:t xml:space="preserve"> vive feliz y despreocupado en su banco de pequeños peces rojos, en un rincón cualquiera del mar.</w:t>
      </w:r>
    </w:p>
    <w:p w14:paraId="49DCA355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072C63A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5" w:anchor="PD_Paco%20Nogueiras%20-%20O%20pequeno%20Indio" w:history="1">
        <w:r w:rsidRPr="00D923EF">
          <w:rPr>
            <w:rFonts w:ascii="Arial" w:eastAsia="Times New Roman" w:hAnsi="Arial" w:cs="Arial"/>
            <w:color w:val="1155CC"/>
            <w:sz w:val="28"/>
            <w:szCs w:val="28"/>
            <w:u w:val="single"/>
            <w:lang w:val="es-ES" w:eastAsia="es-ES"/>
          </w:rPr>
          <w:t>http://www.kalandraka.tv/es/seccion2.php?id=33&amp;pagina=12#PD_Paco%20Nogueiras%20-%20O%20pequeno%20Indio</w:t>
        </w:r>
      </w:hyperlink>
    </w:p>
    <w:p w14:paraId="3E2B6A73" w14:textId="77777777" w:rsidR="00D923EF" w:rsidRPr="00D923EF" w:rsidRDefault="00D923EF" w:rsidP="00D923E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</w:p>
    <w:p w14:paraId="229F8D47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23EF">
        <w:rPr>
          <w:rFonts w:ascii="Arial" w:eastAsia="Times New Roman" w:hAnsi="Arial" w:cs="Arial"/>
          <w:b/>
          <w:bCs/>
          <w:color w:val="0000FF"/>
          <w:sz w:val="28"/>
          <w:szCs w:val="28"/>
          <w:shd w:val="clear" w:color="auto" w:fill="FFFFFF"/>
          <w:lang w:val="es-ES" w:eastAsia="es-ES"/>
        </w:rPr>
        <w:t>APRENEM LES HORES</w:t>
      </w:r>
    </w:p>
    <w:p w14:paraId="5DFBABEA" w14:textId="77777777" w:rsidR="00D923EF" w:rsidRPr="00D923EF" w:rsidRDefault="00D923EF" w:rsidP="00D9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hyperlink r:id="rId6" w:history="1">
        <w:r w:rsidRPr="00D923EF">
          <w:rPr>
            <w:rFonts w:ascii="Arial" w:eastAsia="Times New Roman" w:hAnsi="Arial" w:cs="Arial"/>
            <w:color w:val="1155CC"/>
            <w:sz w:val="28"/>
            <w:szCs w:val="28"/>
            <w:u w:val="single"/>
            <w:shd w:val="clear" w:color="auto" w:fill="FFFFFF"/>
            <w:lang w:val="es-ES" w:eastAsia="es-ES"/>
          </w:rPr>
          <w:t>https://www.sortirambnens.com/manualitats-infantils/manualitats-segons-el-material/paper-i-cartolina/aprenem-les-hores/</w:t>
        </w:r>
      </w:hyperlink>
    </w:p>
    <w:p w14:paraId="1CFCD4A3" w14:textId="063508F5" w:rsidR="00927A62" w:rsidRDefault="00927A62"/>
    <w:p w14:paraId="3BA55926" w14:textId="5159DED8" w:rsidR="00D923EF" w:rsidRDefault="00D923EF"/>
    <w:p w14:paraId="07F4C971" w14:textId="77777777" w:rsidR="00D923EF" w:rsidRDefault="00D923EF" w:rsidP="00D923EF">
      <w:pPr>
        <w:pStyle w:val="NormalWeb"/>
        <w:spacing w:before="240" w:beforeAutospacing="0" w:after="240" w:afterAutospacing="0"/>
        <w:rPr>
          <w:b/>
          <w:bCs/>
          <w:color w:val="1155CC"/>
          <w:sz w:val="48"/>
          <w:szCs w:val="48"/>
        </w:rPr>
      </w:pPr>
    </w:p>
    <w:p w14:paraId="47D8A21B" w14:textId="77777777" w:rsidR="00D923EF" w:rsidRDefault="00D923EF" w:rsidP="00D923EF">
      <w:pPr>
        <w:pStyle w:val="NormalWeb"/>
        <w:spacing w:before="240" w:beforeAutospacing="0" w:after="240" w:afterAutospacing="0"/>
        <w:rPr>
          <w:b/>
          <w:bCs/>
          <w:color w:val="1155CC"/>
          <w:sz w:val="48"/>
          <w:szCs w:val="48"/>
        </w:rPr>
      </w:pPr>
    </w:p>
    <w:p w14:paraId="3BF91723" w14:textId="5CCFD18E" w:rsidR="00D923EF" w:rsidRDefault="00D923EF" w:rsidP="00D923EF">
      <w:pPr>
        <w:pStyle w:val="NormalWeb"/>
        <w:spacing w:before="240" w:beforeAutospacing="0" w:after="240" w:afterAutospacing="0"/>
      </w:pPr>
      <w:r>
        <w:rPr>
          <w:b/>
          <w:bCs/>
          <w:color w:val="1155CC"/>
          <w:sz w:val="48"/>
          <w:szCs w:val="48"/>
        </w:rPr>
        <w:lastRenderedPageBreak/>
        <w:t>TOT UN ARTISTA…</w:t>
      </w:r>
    </w:p>
    <w:p w14:paraId="5DF975F3" w14:textId="77777777" w:rsidR="00D923EF" w:rsidRDefault="00D923EF" w:rsidP="00D923EF">
      <w:pPr>
        <w:pStyle w:val="NormalWeb"/>
        <w:spacing w:before="240" w:beforeAutospacing="0" w:after="240" w:afterAutospacing="0"/>
        <w:jc w:val="both"/>
      </w:pPr>
      <w:proofErr w:type="spellStart"/>
      <w:r>
        <w:rPr>
          <w:color w:val="000000"/>
        </w:rPr>
        <w:t>Teniu</w:t>
      </w:r>
      <w:proofErr w:type="spellEnd"/>
      <w:r>
        <w:rPr>
          <w:color w:val="000000"/>
        </w:rPr>
        <w:t xml:space="preserve"> revistes que ja no </w:t>
      </w:r>
      <w:proofErr w:type="spellStart"/>
      <w:r>
        <w:rPr>
          <w:color w:val="000000"/>
        </w:rPr>
        <w:t>feu</w:t>
      </w:r>
      <w:proofErr w:type="spellEnd"/>
      <w:r>
        <w:rPr>
          <w:color w:val="000000"/>
        </w:rPr>
        <w:t xml:space="preserve"> servir? </w:t>
      </w:r>
      <w:proofErr w:type="spellStart"/>
      <w:r>
        <w:rPr>
          <w:color w:val="000000"/>
        </w:rPr>
        <w:t>Tampoc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</w:t>
      </w:r>
      <w:proofErr w:type="spellEnd"/>
      <w:r>
        <w:rPr>
          <w:color w:val="000000"/>
        </w:rPr>
        <w:t xml:space="preserve"> res si no en </w:t>
      </w:r>
      <w:proofErr w:type="spellStart"/>
      <w:r>
        <w:rPr>
          <w:color w:val="000000"/>
        </w:rPr>
        <w:t>teniu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posat</w:t>
      </w:r>
      <w:proofErr w:type="spellEnd"/>
      <w:r>
        <w:rPr>
          <w:color w:val="000000"/>
        </w:rPr>
        <w:t xml:space="preserve"> unes </w:t>
      </w:r>
      <w:proofErr w:type="spellStart"/>
      <w:r>
        <w:rPr>
          <w:color w:val="000000"/>
        </w:rPr>
        <w:t>mostres</w:t>
      </w:r>
      <w:proofErr w:type="spellEnd"/>
      <w:r>
        <w:rPr>
          <w:color w:val="000000"/>
        </w:rPr>
        <w:t xml:space="preserve"> o si </w:t>
      </w:r>
      <w:proofErr w:type="spellStart"/>
      <w:r>
        <w:rPr>
          <w:color w:val="000000"/>
        </w:rPr>
        <w:t>vols</w:t>
      </w:r>
      <w:proofErr w:type="spellEnd"/>
      <w:r>
        <w:rPr>
          <w:color w:val="000000"/>
        </w:rPr>
        <w:t xml:space="preserve">… les </w:t>
      </w:r>
      <w:proofErr w:type="spellStart"/>
      <w:r>
        <w:rPr>
          <w:color w:val="000000"/>
        </w:rPr>
        <w:t>pots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dibuixar</w:t>
      </w:r>
      <w:proofErr w:type="spellEnd"/>
      <w:r>
        <w:rPr>
          <w:color w:val="000000"/>
        </w:rPr>
        <w:t xml:space="preserve"> tu </w:t>
      </w:r>
      <w:proofErr w:type="spellStart"/>
      <w:r>
        <w:rPr>
          <w:color w:val="000000"/>
        </w:rPr>
        <w:t>mateix</w:t>
      </w:r>
      <w:proofErr w:type="spellEnd"/>
      <w:r>
        <w:rPr>
          <w:color w:val="000000"/>
        </w:rPr>
        <w:t xml:space="preserve">.,.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fàcil</w:t>
      </w:r>
      <w:proofErr w:type="spellEnd"/>
      <w:r>
        <w:rPr>
          <w:color w:val="000000"/>
        </w:rPr>
        <w:t xml:space="preserve">...Agafa unes </w:t>
      </w:r>
      <w:proofErr w:type="spellStart"/>
      <w:r>
        <w:rPr>
          <w:color w:val="000000"/>
        </w:rPr>
        <w:t>tisores</w:t>
      </w:r>
      <w:proofErr w:type="spellEnd"/>
      <w:r>
        <w:rPr>
          <w:color w:val="000000"/>
        </w:rPr>
        <w:t xml:space="preserve"> i barra de pega.</w:t>
      </w:r>
    </w:p>
    <w:p w14:paraId="462EDC1F" w14:textId="77777777" w:rsidR="00D923EF" w:rsidRDefault="00D923EF" w:rsidP="00D923EF">
      <w:pPr>
        <w:pStyle w:val="NormalWeb"/>
        <w:spacing w:before="240" w:beforeAutospacing="0" w:after="240" w:afterAutospacing="0"/>
        <w:jc w:val="both"/>
      </w:pPr>
      <w:proofErr w:type="spellStart"/>
      <w:r>
        <w:rPr>
          <w:color w:val="000000"/>
        </w:rPr>
        <w:t>Anem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fer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d’artistes</w:t>
      </w:r>
      <w:proofErr w:type="spellEnd"/>
      <w:r>
        <w:rPr>
          <w:color w:val="000000"/>
        </w:rPr>
        <w:t xml:space="preserve"> per una </w:t>
      </w:r>
      <w:proofErr w:type="spellStart"/>
      <w:r>
        <w:rPr>
          <w:color w:val="000000"/>
        </w:rPr>
        <w:t>estona</w:t>
      </w:r>
      <w:proofErr w:type="spellEnd"/>
      <w:r>
        <w:rPr>
          <w:color w:val="000000"/>
        </w:rPr>
        <w:t xml:space="preserve">, aquí </w:t>
      </w:r>
      <w:proofErr w:type="spellStart"/>
      <w:r>
        <w:rPr>
          <w:color w:val="000000"/>
        </w:rPr>
        <w:t>teniu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exemples</w:t>
      </w:r>
      <w:proofErr w:type="spellEnd"/>
      <w:r>
        <w:rPr>
          <w:color w:val="000000"/>
        </w:rPr>
        <w:t xml:space="preserve"> del que </w:t>
      </w:r>
      <w:proofErr w:type="spellStart"/>
      <w:r>
        <w:rPr>
          <w:color w:val="000000"/>
        </w:rPr>
        <w:t>heu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súper </w:t>
      </w:r>
      <w:proofErr w:type="spellStart"/>
      <w:r>
        <w:rPr>
          <w:color w:val="000000"/>
        </w:rPr>
        <w:t>fàcil</w:t>
      </w:r>
      <w:proofErr w:type="spellEnd"/>
      <w:r>
        <w:rPr>
          <w:color w:val="000000"/>
        </w:rPr>
        <w:t xml:space="preserve">, la </w:t>
      </w:r>
      <w:proofErr w:type="spellStart"/>
      <w:r>
        <w:rPr>
          <w:color w:val="000000"/>
        </w:rPr>
        <w:t>imaginació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vingaaaa</w:t>
      </w:r>
      <w:proofErr w:type="spellEnd"/>
      <w:r>
        <w:rPr>
          <w:color w:val="000000"/>
        </w:rPr>
        <w:t>…</w:t>
      </w:r>
    </w:p>
    <w:p w14:paraId="7FC6EEB7" w14:textId="49660CD3" w:rsidR="00D923EF" w:rsidRDefault="00D923EF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058E15C" wp14:editId="0CCA5686">
            <wp:extent cx="4333875" cy="3743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D2B1" w14:textId="77777777" w:rsidR="00D923EF" w:rsidRDefault="00D923EF"/>
    <w:p w14:paraId="46068A4E" w14:textId="03F4A06A" w:rsidR="00D923EF" w:rsidRDefault="00D923EF"/>
    <w:p w14:paraId="5ABAC053" w14:textId="4971045F" w:rsidR="00D923EF" w:rsidRDefault="00D923EF"/>
    <w:p w14:paraId="5F422563" w14:textId="77777777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F689BEE" wp14:editId="1B32F818">
            <wp:extent cx="5372100" cy="7667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90A6" w14:textId="07A12B73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8892684" wp14:editId="50976E38">
            <wp:extent cx="5362575" cy="76676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7E25" w14:textId="0461782D" w:rsidR="00D923EF" w:rsidRDefault="00D923EF"/>
    <w:p w14:paraId="2A4C0614" w14:textId="77777777" w:rsidR="00D923EF" w:rsidRDefault="00D923EF"/>
    <w:p w14:paraId="4894E19F" w14:textId="77777777" w:rsidR="00D923EF" w:rsidRDefault="00D923EF">
      <w:pPr>
        <w:rPr>
          <w:noProof/>
          <w:color w:val="000000"/>
          <w:bdr w:val="none" w:sz="0" w:space="0" w:color="auto" w:frame="1"/>
        </w:rPr>
      </w:pPr>
    </w:p>
    <w:p w14:paraId="2E4351D6" w14:textId="77777777" w:rsidR="00D923EF" w:rsidRDefault="00D923EF">
      <w:pPr>
        <w:rPr>
          <w:noProof/>
          <w:color w:val="000000"/>
          <w:bdr w:val="none" w:sz="0" w:space="0" w:color="auto" w:frame="1"/>
        </w:rPr>
      </w:pPr>
    </w:p>
    <w:p w14:paraId="3DF2828F" w14:textId="67A7446C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CCBA8AB" wp14:editId="5CFC2160">
            <wp:extent cx="5400040" cy="77155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E098" w14:textId="211CAFCD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EB24ECA" wp14:editId="49857D17">
            <wp:extent cx="5372100" cy="67151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1A25" w14:textId="17399B08" w:rsidR="00D923EF" w:rsidRDefault="00D923EF"/>
    <w:p w14:paraId="17FD4F03" w14:textId="0775342F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39627BA" wp14:editId="727ED9C4">
            <wp:extent cx="5372100" cy="6705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ABD8" w14:textId="04D71092" w:rsidR="00D923EF" w:rsidRDefault="00D923EF"/>
    <w:p w14:paraId="49A365F0" w14:textId="717C2D55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3E4115C" wp14:editId="75F7C898">
            <wp:extent cx="5400040" cy="54000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65B4" w14:textId="2DFBEE0B" w:rsidR="00D923EF" w:rsidRDefault="00D923EF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4E7EA26" wp14:editId="400E7897">
            <wp:extent cx="5372100" cy="6858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3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EF"/>
    <w:rsid w:val="001D3AD4"/>
    <w:rsid w:val="00927A62"/>
    <w:rsid w:val="00D9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1927"/>
  <w15:chartTrackingRefBased/>
  <w15:docId w15:val="{5B0D342B-8BF9-4EB1-9653-81CE7D2B1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ortirambnens.com/manualitats-infantils/manualitats-segons-el-material/paper-i-cartolina/aprenem-les-hores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kalandraka.tv/es/seccion2.php?id=33&amp;pagina=1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://www.kalandraka.tv/es/seccion2.php?id=33&amp;pagina=10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2020-06-07T16:42:00Z</dcterms:created>
  <dcterms:modified xsi:type="dcterms:W3CDTF">2020-06-07T16:52:00Z</dcterms:modified>
</cp:coreProperties>
</file>