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3544" w:val="left" w:leader="none"/>
        </w:tabs>
        <w:spacing w:before="187"/>
      </w:pPr>
      <w:r>
        <w:rPr/>
        <w:t>Nom: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b/>
          <w:sz w:val="22"/>
        </w:rPr>
      </w:pPr>
    </w:p>
    <w:p>
      <w:pPr>
        <w:spacing w:before="0"/>
        <w:ind w:left="214" w:right="0" w:firstLine="0"/>
        <w:jc w:val="left"/>
        <w:rPr>
          <w:b/>
          <w:sz w:val="28"/>
        </w:rPr>
      </w:pPr>
      <w:r>
        <w:rPr>
          <w:rFonts w:ascii="Times New Roman" w:hAnsi="Times New Roman"/>
          <w:spacing w:val="-70"/>
          <w:w w:val="99"/>
          <w:sz w:val="28"/>
          <w:u w:val="thick"/>
        </w:rPr>
        <w:t> </w:t>
      </w:r>
      <w:r>
        <w:rPr>
          <w:b/>
          <w:sz w:val="28"/>
          <w:u w:val="thick"/>
        </w:rPr>
        <w:t>ACTIVITAT 1: Jocs i esmorzars a l’escola!</w:t>
      </w:r>
    </w:p>
    <w:p>
      <w:pPr>
        <w:spacing w:before="95"/>
        <w:ind w:left="214" w:right="0" w:firstLine="0"/>
        <w:jc w:val="left"/>
        <w:rPr>
          <w:b/>
          <w:sz w:val="24"/>
        </w:rPr>
      </w:pPr>
      <w:r>
        <w:rPr>
          <w:b/>
          <w:sz w:val="24"/>
        </w:rPr>
        <w:t>Al pati de l’escola s’organitzen uns jocs i un esmorzar. A les 12 h s’acaba la festa.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214"/>
      </w:pPr>
      <w:r>
        <w:rPr/>
        <w:t>El pati de l’escola es distribueix de la manera següent:</w:t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1329689</wp:posOffset>
            </wp:positionH>
            <wp:positionV relativeFrom="paragraph">
              <wp:posOffset>219730</wp:posOffset>
            </wp:positionV>
            <wp:extent cx="5372481" cy="30289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481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1"/>
        <w:ind w:left="488"/>
      </w:pPr>
      <w:r>
        <w:rPr>
          <w:b/>
          <w:color w:val="FFFFFF"/>
          <w:w w:val="98"/>
          <w:position w:val="5"/>
          <w:shd w:fill="000000" w:color="auto" w:val="clear"/>
        </w:rPr>
        <w:t> </w:t>
      </w:r>
      <w:r>
        <w:rPr>
          <w:b/>
          <w:color w:val="FFFFFF"/>
          <w:position w:val="5"/>
          <w:shd w:fill="000000" w:color="auto" w:val="clear"/>
        </w:rPr>
        <w:t>1</w:t>
      </w:r>
      <w:r>
        <w:rPr>
          <w:b/>
          <w:color w:val="FFFFFF"/>
          <w:position w:val="5"/>
        </w:rPr>
        <w:t> </w:t>
      </w:r>
      <w:r>
        <w:rPr/>
        <w:t>Quina d’aquestes zones té forma quadrada?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286" w:after="0"/>
        <w:ind w:left="1232" w:right="0" w:hanging="248"/>
        <w:jc w:val="left"/>
        <w:rPr>
          <w:sz w:val="24"/>
        </w:rPr>
      </w:pPr>
      <w:r>
        <w:rPr>
          <w:sz w:val="24"/>
        </w:rPr>
        <w:t>Zona</w:t>
      </w:r>
      <w:r>
        <w:rPr>
          <w:spacing w:val="-11"/>
          <w:sz w:val="24"/>
        </w:rPr>
        <w:t> </w:t>
      </w:r>
      <w:r>
        <w:rPr>
          <w:sz w:val="24"/>
        </w:rPr>
        <w:t>A.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18" w:after="0"/>
        <w:ind w:left="1244" w:right="0" w:hanging="260"/>
        <w:jc w:val="left"/>
        <w:rPr>
          <w:sz w:val="24"/>
        </w:rPr>
      </w:pPr>
      <w:r>
        <w:rPr>
          <w:sz w:val="24"/>
        </w:rPr>
        <w:t>Zona</w:t>
      </w:r>
      <w:r>
        <w:rPr>
          <w:spacing w:val="-11"/>
          <w:sz w:val="24"/>
        </w:rPr>
        <w:t> </w:t>
      </w:r>
      <w:r>
        <w:rPr>
          <w:sz w:val="24"/>
        </w:rPr>
        <w:t>B.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22" w:after="0"/>
        <w:ind w:left="1232" w:right="0" w:hanging="248"/>
        <w:jc w:val="left"/>
        <w:rPr>
          <w:sz w:val="24"/>
        </w:rPr>
      </w:pPr>
      <w:r>
        <w:rPr>
          <w:sz w:val="24"/>
        </w:rPr>
        <w:t>Zona</w:t>
      </w:r>
      <w:r>
        <w:rPr>
          <w:spacing w:val="-10"/>
          <w:sz w:val="24"/>
        </w:rPr>
        <w:t> </w:t>
      </w:r>
      <w:r>
        <w:rPr>
          <w:sz w:val="24"/>
        </w:rPr>
        <w:t>C.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18" w:after="0"/>
        <w:ind w:left="1244" w:right="0" w:hanging="260"/>
        <w:jc w:val="left"/>
        <w:rPr>
          <w:sz w:val="24"/>
        </w:rPr>
      </w:pPr>
      <w:r>
        <w:rPr>
          <w:sz w:val="24"/>
        </w:rPr>
        <w:t>Zona</w:t>
      </w:r>
      <w:r>
        <w:rPr>
          <w:spacing w:val="-10"/>
          <w:sz w:val="24"/>
        </w:rPr>
        <w:t> </w:t>
      </w:r>
      <w:r>
        <w:rPr>
          <w:sz w:val="24"/>
        </w:rPr>
        <w:t>D.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8"/>
        </w:rPr>
      </w:pPr>
    </w:p>
    <w:p>
      <w:pPr>
        <w:pStyle w:val="BodyText"/>
        <w:ind w:left="526"/>
      </w:pPr>
      <w:r>
        <w:rPr>
          <w:b/>
          <w:color w:val="FFFFFF"/>
          <w:w w:val="98"/>
          <w:position w:val="2"/>
          <w:shd w:fill="000000" w:color="auto" w:val="clear"/>
        </w:rPr>
        <w:t> </w:t>
      </w:r>
      <w:r>
        <w:rPr>
          <w:b/>
          <w:color w:val="FFFFFF"/>
          <w:position w:val="2"/>
          <w:shd w:fill="000000" w:color="auto" w:val="clear"/>
        </w:rPr>
        <w:t>2</w:t>
      </w:r>
      <w:r>
        <w:rPr>
          <w:b/>
          <w:color w:val="FFFFFF"/>
          <w:position w:val="2"/>
        </w:rPr>
        <w:t> </w:t>
      </w:r>
      <w:r>
        <w:rPr/>
        <w:t>La zona D té la mateixa superfície que una altra zona. Quina és aquesta altra zona?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40" w:lineRule="auto" w:before="0" w:after="0"/>
        <w:ind w:left="1232" w:right="0" w:hanging="249"/>
        <w:jc w:val="left"/>
        <w:rPr>
          <w:sz w:val="24"/>
        </w:rPr>
      </w:pPr>
      <w:r>
        <w:rPr>
          <w:sz w:val="24"/>
        </w:rPr>
        <w:t>Zona</w:t>
      </w:r>
      <w:r>
        <w:rPr>
          <w:spacing w:val="-11"/>
          <w:sz w:val="24"/>
        </w:rPr>
        <w:t> </w:t>
      </w:r>
      <w:r>
        <w:rPr>
          <w:sz w:val="24"/>
        </w:rPr>
        <w:t>A.</w:t>
      </w:r>
    </w:p>
    <w:p>
      <w:pPr>
        <w:pStyle w:val="ListParagraph"/>
        <w:numPr>
          <w:ilvl w:val="0"/>
          <w:numId w:val="2"/>
        </w:numPr>
        <w:tabs>
          <w:tab w:pos="1244" w:val="left" w:leader="none"/>
        </w:tabs>
        <w:spacing w:line="240" w:lineRule="auto" w:before="122" w:after="0"/>
        <w:ind w:left="1243" w:right="0" w:hanging="260"/>
        <w:jc w:val="left"/>
        <w:rPr>
          <w:sz w:val="24"/>
        </w:rPr>
      </w:pPr>
      <w:r>
        <w:rPr>
          <w:sz w:val="24"/>
        </w:rPr>
        <w:t>Zona</w:t>
      </w:r>
      <w:r>
        <w:rPr>
          <w:spacing w:val="-11"/>
          <w:sz w:val="24"/>
        </w:rPr>
        <w:t> </w:t>
      </w:r>
      <w:r>
        <w:rPr>
          <w:sz w:val="24"/>
        </w:rPr>
        <w:t>B.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40" w:lineRule="auto" w:before="119" w:after="0"/>
        <w:ind w:left="1232" w:right="0" w:hanging="249"/>
        <w:jc w:val="left"/>
        <w:rPr>
          <w:sz w:val="24"/>
        </w:rPr>
      </w:pPr>
      <w:r>
        <w:rPr>
          <w:sz w:val="24"/>
        </w:rPr>
        <w:t>Zona</w:t>
      </w:r>
      <w:r>
        <w:rPr>
          <w:spacing w:val="-10"/>
          <w:sz w:val="24"/>
        </w:rPr>
        <w:t> </w:t>
      </w:r>
      <w:r>
        <w:rPr>
          <w:sz w:val="24"/>
        </w:rPr>
        <w:t>C.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650" w:top="1320" w:bottom="280" w:left="1120" w:right="480"/>
        </w:sectPr>
      </w:pPr>
    </w:p>
    <w:p>
      <w:pPr>
        <w:pStyle w:val="BodyText"/>
        <w:spacing w:line="360" w:lineRule="auto" w:before="165"/>
        <w:ind w:left="898" w:hanging="287"/>
      </w:pPr>
      <w:r>
        <w:rPr/>
        <w:drawing>
          <wp:anchor distT="0" distB="0" distL="0" distR="0" allowOverlap="1" layoutInCell="1" locked="0" behindDoc="1" simplePos="0" relativeHeight="251515904">
            <wp:simplePos x="0" y="0"/>
            <wp:positionH relativeFrom="page">
              <wp:posOffset>4663440</wp:posOffset>
            </wp:positionH>
            <wp:positionV relativeFrom="paragraph">
              <wp:posOffset>496517</wp:posOffset>
            </wp:positionV>
            <wp:extent cx="2038731" cy="16287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731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98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3</w:t>
      </w:r>
      <w:r>
        <w:rPr>
          <w:b/>
          <w:color w:val="FFFFFF"/>
        </w:rPr>
        <w:t> </w:t>
      </w:r>
      <w:r>
        <w:rPr/>
        <w:t>Si es posa una tanca al voltant de l’espai de l’esmorzar, quants metres de tanca es necessiten?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240" w:lineRule="auto" w:before="0" w:after="0"/>
        <w:ind w:left="1232" w:right="0" w:hanging="248"/>
        <w:jc w:val="left"/>
        <w:rPr>
          <w:sz w:val="24"/>
        </w:rPr>
      </w:pPr>
      <w:r>
        <w:rPr>
          <w:sz w:val="24"/>
        </w:rPr>
        <w:t>12</w:t>
      </w:r>
      <w:r>
        <w:rPr>
          <w:spacing w:val="-6"/>
          <w:sz w:val="24"/>
        </w:rPr>
        <w:t> </w:t>
      </w:r>
      <w:r>
        <w:rPr>
          <w:sz w:val="24"/>
        </w:rPr>
        <w:t>m.</w:t>
      </w:r>
    </w:p>
    <w:p>
      <w:pPr>
        <w:pStyle w:val="ListParagraph"/>
        <w:numPr>
          <w:ilvl w:val="0"/>
          <w:numId w:val="3"/>
        </w:numPr>
        <w:tabs>
          <w:tab w:pos="1245" w:val="left" w:leader="none"/>
        </w:tabs>
        <w:spacing w:line="240" w:lineRule="auto" w:before="122" w:after="0"/>
        <w:ind w:left="1244" w:right="0" w:hanging="260"/>
        <w:jc w:val="left"/>
        <w:rPr>
          <w:sz w:val="24"/>
        </w:rPr>
      </w:pPr>
      <w:r>
        <w:rPr>
          <w:sz w:val="24"/>
        </w:rPr>
        <w:t>14</w:t>
      </w:r>
      <w:r>
        <w:rPr>
          <w:spacing w:val="-6"/>
          <w:sz w:val="24"/>
        </w:rPr>
        <w:t> </w:t>
      </w:r>
      <w:r>
        <w:rPr>
          <w:sz w:val="24"/>
        </w:rPr>
        <w:t>m.</w:t>
      </w: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240" w:lineRule="auto" w:before="119" w:after="0"/>
        <w:ind w:left="1232" w:right="0" w:hanging="248"/>
        <w:jc w:val="left"/>
        <w:rPr>
          <w:sz w:val="24"/>
        </w:rPr>
      </w:pPr>
      <w:r>
        <w:rPr>
          <w:sz w:val="24"/>
        </w:rPr>
        <w:t>18</w:t>
      </w:r>
      <w:r>
        <w:rPr>
          <w:spacing w:val="-6"/>
          <w:sz w:val="24"/>
        </w:rPr>
        <w:t> </w:t>
      </w:r>
      <w:r>
        <w:rPr>
          <w:sz w:val="24"/>
        </w:rPr>
        <w:t>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360" w:lineRule="auto"/>
        <w:ind w:left="896" w:right="206" w:hanging="287"/>
      </w:pPr>
      <w:r>
        <w:rPr>
          <w:b/>
          <w:color w:val="FFFFFF"/>
          <w:w w:val="98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4</w:t>
      </w:r>
      <w:r>
        <w:rPr>
          <w:b/>
          <w:color w:val="FFFFFF"/>
        </w:rPr>
        <w:t> </w:t>
      </w:r>
      <w:r>
        <w:rPr/>
        <w:t>Per decorar l’escenari es compra material que costa 16,80 euros. Si es paga amb un bitllet de 20 euros, quants diners tornen de canvi?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5195" w:val="left" w:leader="dot"/>
        </w:tabs>
        <w:ind w:left="898"/>
      </w:pPr>
      <w:r>
        <w:rPr/>
        <w:t>Resposta</w:t>
        <w:tab/>
        <w:t>euros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7"/>
        <w:rPr>
          <w:u w:val="none"/>
        </w:rPr>
      </w:pPr>
      <w:r>
        <w:rPr>
          <w:rFonts w:ascii="Times New Roman" w:hAnsi="Times New Roman"/>
          <w:b w:val="0"/>
          <w:spacing w:val="-70"/>
          <w:w w:val="99"/>
          <w:u w:val="none"/>
        </w:rPr>
        <w:t> </w:t>
      </w:r>
      <w:r>
        <w:rPr>
          <w:u w:val="thick"/>
        </w:rPr>
        <w:t>ACTIVITAT 2: L’equip de bàsquet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Heading2"/>
        <w:jc w:val="both"/>
      </w:pPr>
      <w:r>
        <w:rPr/>
        <w:t>Cinc alumnes de la classe organitzen un equip per jugar el partit de bàsquet.</w:t>
      </w:r>
    </w:p>
    <w:p>
      <w:pPr>
        <w:pStyle w:val="BodyText"/>
        <w:spacing w:before="11"/>
        <w:rPr>
          <w:b/>
          <w:sz w:val="31"/>
        </w:rPr>
      </w:pPr>
    </w:p>
    <w:p>
      <w:pPr>
        <w:pStyle w:val="BodyText"/>
        <w:spacing w:line="360" w:lineRule="auto"/>
        <w:ind w:left="214" w:right="722"/>
        <w:jc w:val="both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4598670</wp:posOffset>
            </wp:positionH>
            <wp:positionV relativeFrom="paragraph">
              <wp:posOffset>810397</wp:posOffset>
            </wp:positionV>
            <wp:extent cx="2802476" cy="1694538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476" cy="169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 repartir els dorsals amb els números 1, 2, 3, 4 i 5 tenen en compte les alçades de cada jugador i, per això, en Pau, que és el més baix, té el dorsal número 1, i en Xavi, que és el més alt, té el dorsal número 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752" w:val="left" w:leader="none"/>
        </w:tabs>
        <w:spacing w:line="240" w:lineRule="auto" w:before="0" w:after="0"/>
        <w:ind w:left="752" w:right="0" w:hanging="361"/>
        <w:jc w:val="left"/>
        <w:rPr>
          <w:sz w:val="24"/>
        </w:rPr>
      </w:pPr>
      <w:r>
        <w:rPr>
          <w:sz w:val="24"/>
        </w:rPr>
        <w:t>Com mesuraries l’alçada de cada jugador?</w:t>
      </w:r>
      <w:r>
        <w:rPr>
          <w:spacing w:val="-6"/>
          <w:sz w:val="24"/>
        </w:rPr>
        <w:t> </w:t>
      </w:r>
      <w:r>
        <w:rPr>
          <w:sz w:val="24"/>
        </w:rPr>
        <w:t>Amb...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0" w:lineRule="auto" w:before="94" w:after="0"/>
        <w:ind w:left="1020" w:right="0" w:hanging="269"/>
        <w:jc w:val="left"/>
        <w:rPr>
          <w:sz w:val="24"/>
        </w:rPr>
      </w:pPr>
      <w:r>
        <w:rPr>
          <w:sz w:val="24"/>
        </w:rPr>
        <w:t>una cinta</w:t>
      </w:r>
      <w:r>
        <w:rPr>
          <w:spacing w:val="-1"/>
          <w:sz w:val="24"/>
        </w:rPr>
        <w:t> </w:t>
      </w:r>
      <w:r>
        <w:rPr>
          <w:sz w:val="24"/>
        </w:rPr>
        <w:t>mètrica.</w:t>
      </w:r>
    </w:p>
    <w:p>
      <w:pPr>
        <w:pStyle w:val="ListParagraph"/>
        <w:numPr>
          <w:ilvl w:val="1"/>
          <w:numId w:val="4"/>
        </w:numPr>
        <w:tabs>
          <w:tab w:pos="1034" w:val="left" w:leader="none"/>
        </w:tabs>
        <w:spacing w:line="240" w:lineRule="auto" w:before="119" w:after="0"/>
        <w:ind w:left="1033" w:right="0" w:hanging="283"/>
        <w:jc w:val="left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balança.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0" w:lineRule="auto" w:before="122" w:after="0"/>
        <w:ind w:left="1020" w:right="0" w:hanging="269"/>
        <w:jc w:val="left"/>
        <w:rPr>
          <w:sz w:val="24"/>
        </w:rPr>
      </w:pPr>
      <w:r>
        <w:rPr>
          <w:sz w:val="24"/>
        </w:rPr>
        <w:t>un termòmetre.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50" w:footer="0" w:top="1320" w:bottom="280" w:left="1120" w:right="480"/>
        </w:sectPr>
      </w:pP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82" w:after="0"/>
        <w:ind w:left="840" w:right="0" w:hanging="269"/>
        <w:jc w:val="left"/>
        <w:rPr>
          <w:sz w:val="24"/>
        </w:rPr>
      </w:pPr>
      <w:r>
        <w:rPr>
          <w:sz w:val="24"/>
        </w:rPr>
        <w:t>Quin jugador porta el dorsal número</w:t>
      </w:r>
      <w:r>
        <w:rPr>
          <w:spacing w:val="-3"/>
          <w:sz w:val="24"/>
        </w:rPr>
        <w:t> </w:t>
      </w:r>
      <w:r>
        <w:rPr>
          <w:sz w:val="24"/>
        </w:rPr>
        <w:t>2?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1"/>
          <w:numId w:val="4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590"/>
        <w:jc w:val="left"/>
        <w:rPr>
          <w:sz w:val="24"/>
        </w:rPr>
      </w:pPr>
      <w:r>
        <w:rPr>
          <w:sz w:val="24"/>
        </w:rPr>
        <w:t>Nil.</w:t>
      </w:r>
    </w:p>
    <w:p>
      <w:pPr>
        <w:pStyle w:val="ListParagraph"/>
        <w:numPr>
          <w:ilvl w:val="1"/>
          <w:numId w:val="4"/>
        </w:numPr>
        <w:tabs>
          <w:tab w:pos="1502" w:val="left" w:leader="none"/>
          <w:tab w:pos="1503" w:val="left" w:leader="none"/>
        </w:tabs>
        <w:spacing w:line="240" w:lineRule="auto" w:before="120" w:after="0"/>
        <w:ind w:left="1502" w:right="0" w:hanging="553"/>
        <w:jc w:val="left"/>
        <w:rPr>
          <w:sz w:val="24"/>
        </w:rPr>
      </w:pPr>
      <w:r>
        <w:rPr>
          <w:sz w:val="24"/>
        </w:rPr>
        <w:t>Omar.</w:t>
      </w:r>
    </w:p>
    <w:p>
      <w:pPr>
        <w:pStyle w:val="ListParagraph"/>
        <w:numPr>
          <w:ilvl w:val="1"/>
          <w:numId w:val="4"/>
        </w:numPr>
        <w:tabs>
          <w:tab w:pos="1510" w:val="left" w:leader="none"/>
          <w:tab w:pos="1511" w:val="left" w:leader="none"/>
        </w:tabs>
        <w:spacing w:line="240" w:lineRule="auto" w:before="120" w:after="0"/>
        <w:ind w:left="1510" w:right="0" w:hanging="560"/>
        <w:jc w:val="left"/>
        <w:rPr>
          <w:sz w:val="24"/>
        </w:rPr>
      </w:pPr>
      <w:r>
        <w:rPr>
          <w:sz w:val="24"/>
        </w:rPr>
        <w:t>Lluís.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48" w:val="left" w:leader="none"/>
        </w:tabs>
        <w:spacing w:line="240" w:lineRule="auto" w:before="158" w:after="0"/>
        <w:ind w:left="847" w:right="0" w:hanging="269"/>
        <w:jc w:val="left"/>
        <w:rPr>
          <w:sz w:val="24"/>
        </w:rPr>
      </w:pPr>
      <w:r>
        <w:rPr>
          <w:sz w:val="24"/>
        </w:rPr>
        <w:t>Quina és l’ordenació dels jugadors de menys a més</w:t>
      </w:r>
      <w:r>
        <w:rPr>
          <w:spacing w:val="-13"/>
          <w:sz w:val="24"/>
        </w:rPr>
        <w:t> </w:t>
      </w:r>
      <w:r>
        <w:rPr>
          <w:sz w:val="24"/>
        </w:rPr>
        <w:t>alçada?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1"/>
          <w:numId w:val="4"/>
        </w:numPr>
        <w:tabs>
          <w:tab w:pos="1377" w:val="left" w:leader="none"/>
          <w:tab w:pos="1378" w:val="left" w:leader="none"/>
        </w:tabs>
        <w:spacing w:line="240" w:lineRule="auto" w:before="0" w:after="0"/>
        <w:ind w:left="1377" w:right="0" w:hanging="427"/>
        <w:jc w:val="left"/>
        <w:rPr>
          <w:sz w:val="24"/>
        </w:rPr>
      </w:pPr>
      <w:r>
        <w:rPr>
          <w:sz w:val="24"/>
        </w:rPr>
        <w:t>Nil – Xavi – Lluís – Omar -</w:t>
      </w:r>
      <w:r>
        <w:rPr>
          <w:spacing w:val="-6"/>
          <w:sz w:val="24"/>
        </w:rPr>
        <w:t> </w:t>
      </w:r>
      <w:r>
        <w:rPr>
          <w:sz w:val="24"/>
        </w:rPr>
        <w:t>Pau.</w:t>
      </w:r>
    </w:p>
    <w:p>
      <w:pPr>
        <w:pStyle w:val="ListParagraph"/>
        <w:numPr>
          <w:ilvl w:val="1"/>
          <w:numId w:val="4"/>
        </w:numPr>
        <w:tabs>
          <w:tab w:pos="1369" w:val="left" w:leader="none"/>
          <w:tab w:pos="1370" w:val="left" w:leader="none"/>
        </w:tabs>
        <w:spacing w:line="240" w:lineRule="auto" w:before="123" w:after="0"/>
        <w:ind w:left="1369" w:right="0" w:hanging="420"/>
        <w:jc w:val="left"/>
        <w:rPr>
          <w:sz w:val="24"/>
        </w:rPr>
      </w:pPr>
      <w:r>
        <w:rPr>
          <w:sz w:val="24"/>
        </w:rPr>
        <w:t>Pau – Omar – Nil – Xavi -</w:t>
      </w:r>
      <w:r>
        <w:rPr>
          <w:spacing w:val="-7"/>
          <w:sz w:val="24"/>
        </w:rPr>
        <w:t> </w:t>
      </w:r>
      <w:r>
        <w:rPr>
          <w:sz w:val="24"/>
        </w:rPr>
        <w:t>Lluís.</w:t>
      </w:r>
    </w:p>
    <w:p>
      <w:pPr>
        <w:pStyle w:val="ListParagraph"/>
        <w:numPr>
          <w:ilvl w:val="1"/>
          <w:numId w:val="4"/>
        </w:numPr>
        <w:tabs>
          <w:tab w:pos="1377" w:val="left" w:leader="none"/>
          <w:tab w:pos="1378" w:val="left" w:leader="none"/>
        </w:tabs>
        <w:spacing w:line="240" w:lineRule="auto" w:before="118" w:after="0"/>
        <w:ind w:left="1377" w:right="0" w:hanging="427"/>
        <w:jc w:val="left"/>
        <w:rPr>
          <w:sz w:val="24"/>
        </w:rPr>
      </w:pPr>
      <w:r>
        <w:rPr>
          <w:sz w:val="24"/>
        </w:rPr>
        <w:t>Pau – Omar – Nil – Lluís -</w:t>
      </w:r>
      <w:r>
        <w:rPr>
          <w:spacing w:val="-6"/>
          <w:sz w:val="24"/>
        </w:rPr>
        <w:t> </w:t>
      </w:r>
      <w:r>
        <w:rPr>
          <w:sz w:val="24"/>
        </w:rPr>
        <w:t>Xavi.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360" w:lineRule="auto" w:before="156" w:after="0"/>
        <w:ind w:left="571" w:right="1236" w:firstLine="0"/>
        <w:jc w:val="left"/>
        <w:rPr>
          <w:sz w:val="24"/>
        </w:rPr>
      </w:pPr>
      <w:r>
        <w:rPr>
          <w:sz w:val="24"/>
        </w:rPr>
        <w:t>L’entrenador de l’equip se situa a 50 cm del camp de bàsquet. Marca amb una X la mesura equivalent a 50</w:t>
      </w:r>
      <w:r>
        <w:rPr>
          <w:spacing w:val="-31"/>
          <w:sz w:val="24"/>
        </w:rPr>
        <w:t> </w:t>
      </w:r>
      <w:r>
        <w:rPr>
          <w:sz w:val="24"/>
        </w:rPr>
        <w:t>cm.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984"/>
      </w:pPr>
      <w:r>
        <w:rPr>
          <w:b/>
        </w:rPr>
        <w:t>a. </w:t>
      </w:r>
      <w:r>
        <w:rPr/>
        <w:t>50 cm = 5 m.</w:t>
      </w:r>
    </w:p>
    <w:p>
      <w:pPr>
        <w:pStyle w:val="BodyText"/>
        <w:spacing w:before="123"/>
        <w:ind w:left="985"/>
      </w:pPr>
      <w:r>
        <w:rPr>
          <w:b/>
        </w:rPr>
        <w:t>b. </w:t>
      </w:r>
      <w:r>
        <w:rPr/>
        <w:t>50 cm = 0,50 m.</w:t>
      </w:r>
    </w:p>
    <w:p>
      <w:pPr>
        <w:pStyle w:val="BodyText"/>
        <w:spacing w:before="121"/>
        <w:ind w:left="985"/>
      </w:pPr>
      <w:r>
        <w:rPr>
          <w:b/>
        </w:rPr>
        <w:t>c. </w:t>
      </w:r>
      <w:r>
        <w:rPr/>
        <w:t>50 cm = 500 m.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98" w:val="left" w:leader="none"/>
        </w:tabs>
        <w:spacing w:line="360" w:lineRule="auto" w:before="178" w:after="0"/>
        <w:ind w:left="526" w:right="1202" w:firstLine="0"/>
        <w:jc w:val="left"/>
        <w:rPr>
          <w:sz w:val="24"/>
        </w:rPr>
      </w:pPr>
      <w:r>
        <w:rPr>
          <w:sz w:val="24"/>
        </w:rPr>
        <w:t>Durant el partit, en Lluís encistella 2 vegades tirs de 3 punts i en Pau encistella 5 vegades tirs de 2 punts. Quants punts fan en Lluís i en Pau</w:t>
      </w:r>
      <w:r>
        <w:rPr>
          <w:spacing w:val="-9"/>
          <w:sz w:val="24"/>
        </w:rPr>
        <w:t> </w:t>
      </w:r>
      <w:r>
        <w:rPr>
          <w:sz w:val="24"/>
        </w:rPr>
        <w:t>junts?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tabs>
          <w:tab w:pos="5255" w:val="left" w:leader="dot"/>
        </w:tabs>
        <w:spacing w:before="1"/>
        <w:ind w:left="898"/>
      </w:pPr>
      <w:r>
        <w:rPr/>
        <w:t>Resposta</w:t>
        <w:tab/>
        <w:t>punts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15" w:val="left" w:leader="none"/>
        </w:tabs>
        <w:spacing w:line="360" w:lineRule="auto" w:before="167" w:after="0"/>
        <w:ind w:left="526" w:right="602" w:firstLine="0"/>
        <w:jc w:val="both"/>
        <w:rPr>
          <w:sz w:val="24"/>
        </w:rPr>
      </w:pPr>
      <w:r>
        <w:rPr>
          <w:sz w:val="24"/>
        </w:rPr>
        <w:t>En Xavi i en Nil saben que l’entrenador vol comprar 3 pilotes de bàsquet i que té 60 euros per comprar-les. Cada pilota costa 18 euros i en Xavi i en Nil fan els comentaris següents:</w:t>
      </w:r>
    </w:p>
    <w:p>
      <w:pPr>
        <w:pStyle w:val="BodyText"/>
        <w:spacing w:before="117"/>
        <w:ind w:left="898"/>
        <w:jc w:val="both"/>
      </w:pPr>
      <w:r>
        <w:rPr>
          <w:b/>
        </w:rPr>
        <w:t>Xavi: </w:t>
      </w:r>
      <w:r>
        <w:rPr>
          <w:u w:val="single"/>
        </w:rPr>
        <w:t>Sí</w:t>
      </w:r>
      <w:r>
        <w:rPr/>
        <w:t> que hi ha prou diners per comprar-les amb els 60 euros.</w:t>
      </w:r>
    </w:p>
    <w:p>
      <w:pPr>
        <w:pStyle w:val="BodyText"/>
        <w:spacing w:line="696" w:lineRule="auto" w:before="3"/>
        <w:ind w:left="896" w:right="3387"/>
      </w:pPr>
      <w:r>
        <w:rPr/>
        <w:pict>
          <v:line style="position:absolute;mso-position-horizontal-relative:page;mso-position-vertical-relative:paragraph;z-index:-251797504" from="100.800003pt,73.625862pt" to="561.250003pt,73.625862pt" stroked="true" strokeweight=".75457pt" strokecolor="#000000">
            <v:stroke dashstyle="solid"/>
            <w10:wrap type="none"/>
          </v:line>
        </w:pict>
      </w:r>
      <w:r>
        <w:rPr>
          <w:b/>
        </w:rPr>
        <w:t>Nil: </w:t>
      </w:r>
      <w:r>
        <w:rPr>
          <w:u w:val="single"/>
        </w:rPr>
        <w:t>No</w:t>
      </w:r>
      <w:r>
        <w:rPr/>
        <w:t> hi ha prou diners per comprar-les amb els 60 euros. Explica per què en Xavi fa el comentari correcte: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100.800003pt,9.528682pt" to="561.250003pt,9.528682pt" stroked="true" strokeweight=".75457pt" strokecolor="#000000">
            <v:stroke dashstyle="solid"/>
            <w10:wrap type="topAndBottom"/>
          </v:line>
        </w:pict>
      </w:r>
    </w:p>
    <w:sectPr>
      <w:pgSz w:w="12240" w:h="15840"/>
      <w:pgMar w:header="650" w:footer="0" w:top="1320" w:bottom="280" w:left="11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4880">
          <wp:simplePos x="0" y="0"/>
          <wp:positionH relativeFrom="page">
            <wp:posOffset>845185</wp:posOffset>
          </wp:positionH>
          <wp:positionV relativeFrom="page">
            <wp:posOffset>412775</wp:posOffset>
          </wp:positionV>
          <wp:extent cx="1456943" cy="36763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3" cy="36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52" w:hanging="360"/>
        <w:jc w:val="right"/>
      </w:pPr>
      <w:rPr>
        <w:rFonts w:hint="default" w:ascii="Arial" w:hAnsi="Arial" w:eastAsia="Arial" w:cs="Arial"/>
        <w:b/>
        <w:bCs/>
        <w:spacing w:val="-1"/>
        <w:w w:val="99"/>
        <w:sz w:val="24"/>
        <w:szCs w:val="24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1020" w:hanging="26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ca-ES" w:eastAsia="ca-ES" w:bidi="ca-ES"/>
      </w:rPr>
    </w:lvl>
    <w:lvl w:ilvl="2">
      <w:start w:val="0"/>
      <w:numFmt w:val="bullet"/>
      <w:lvlText w:val="•"/>
      <w:lvlJc w:val="left"/>
      <w:pPr>
        <w:ind w:left="1260" w:hanging="268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1380" w:hanging="268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1540" w:hanging="268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3056" w:hanging="268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4573" w:hanging="268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6090" w:hanging="268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7606" w:hanging="268"/>
      </w:pPr>
      <w:rPr>
        <w:rFonts w:hint="default"/>
        <w:lang w:val="ca-ES" w:eastAsia="ca-ES" w:bidi="ca-ES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232" w:hanging="248"/>
        <w:jc w:val="left"/>
      </w:pPr>
      <w:rPr>
        <w:rFonts w:hint="default" w:ascii="Arial" w:hAnsi="Arial" w:eastAsia="Arial" w:cs="Arial"/>
        <w:b/>
        <w:bCs/>
        <w:spacing w:val="-3"/>
        <w:w w:val="98"/>
        <w:sz w:val="24"/>
        <w:szCs w:val="24"/>
        <w:lang w:val="ca-ES" w:eastAsia="ca-ES" w:bidi="ca-ES"/>
      </w:rPr>
    </w:lvl>
    <w:lvl w:ilvl="1">
      <w:start w:val="0"/>
      <w:numFmt w:val="bullet"/>
      <w:lvlText w:val="•"/>
      <w:lvlJc w:val="left"/>
      <w:pPr>
        <w:ind w:left="2180" w:hanging="248"/>
      </w:pPr>
      <w:rPr>
        <w:rFonts w:hint="default"/>
        <w:lang w:val="ca-ES" w:eastAsia="ca-ES" w:bidi="ca-ES"/>
      </w:rPr>
    </w:lvl>
    <w:lvl w:ilvl="2">
      <w:start w:val="0"/>
      <w:numFmt w:val="bullet"/>
      <w:lvlText w:val="•"/>
      <w:lvlJc w:val="left"/>
      <w:pPr>
        <w:ind w:left="3120" w:hanging="248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4060" w:hanging="248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5000" w:hanging="248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5940" w:hanging="248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6880" w:hanging="248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7820" w:hanging="248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8760" w:hanging="248"/>
      </w:pPr>
      <w:rPr>
        <w:rFonts w:hint="default"/>
        <w:lang w:val="ca-ES" w:eastAsia="ca-ES" w:bidi="ca-ES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232" w:hanging="249"/>
        <w:jc w:val="left"/>
      </w:pPr>
      <w:rPr>
        <w:rFonts w:hint="default" w:ascii="Arial" w:hAnsi="Arial" w:eastAsia="Arial" w:cs="Arial"/>
        <w:b/>
        <w:bCs/>
        <w:spacing w:val="-3"/>
        <w:w w:val="98"/>
        <w:sz w:val="24"/>
        <w:szCs w:val="24"/>
        <w:lang w:val="ca-ES" w:eastAsia="ca-ES" w:bidi="ca-ES"/>
      </w:rPr>
    </w:lvl>
    <w:lvl w:ilvl="1">
      <w:start w:val="0"/>
      <w:numFmt w:val="bullet"/>
      <w:lvlText w:val="•"/>
      <w:lvlJc w:val="left"/>
      <w:pPr>
        <w:ind w:left="2180" w:hanging="249"/>
      </w:pPr>
      <w:rPr>
        <w:rFonts w:hint="default"/>
        <w:lang w:val="ca-ES" w:eastAsia="ca-ES" w:bidi="ca-ES"/>
      </w:rPr>
    </w:lvl>
    <w:lvl w:ilvl="2">
      <w:start w:val="0"/>
      <w:numFmt w:val="bullet"/>
      <w:lvlText w:val="•"/>
      <w:lvlJc w:val="left"/>
      <w:pPr>
        <w:ind w:left="3120" w:hanging="249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4060" w:hanging="249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5000" w:hanging="249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5940" w:hanging="249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6880" w:hanging="249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7820" w:hanging="249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8760" w:hanging="249"/>
      </w:pPr>
      <w:rPr>
        <w:rFonts w:hint="default"/>
        <w:lang w:val="ca-ES" w:eastAsia="ca-ES" w:bidi="ca-ES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232" w:hanging="248"/>
        <w:jc w:val="left"/>
      </w:pPr>
      <w:rPr>
        <w:rFonts w:hint="default" w:ascii="Arial" w:hAnsi="Arial" w:eastAsia="Arial" w:cs="Arial"/>
        <w:b/>
        <w:bCs/>
        <w:spacing w:val="-3"/>
        <w:w w:val="98"/>
        <w:sz w:val="24"/>
        <w:szCs w:val="24"/>
        <w:lang w:val="ca-ES" w:eastAsia="ca-ES" w:bidi="ca-ES"/>
      </w:rPr>
    </w:lvl>
    <w:lvl w:ilvl="1">
      <w:start w:val="0"/>
      <w:numFmt w:val="bullet"/>
      <w:lvlText w:val="•"/>
      <w:lvlJc w:val="left"/>
      <w:pPr>
        <w:ind w:left="2180" w:hanging="248"/>
      </w:pPr>
      <w:rPr>
        <w:rFonts w:hint="default"/>
        <w:lang w:val="ca-ES" w:eastAsia="ca-ES" w:bidi="ca-ES"/>
      </w:rPr>
    </w:lvl>
    <w:lvl w:ilvl="2">
      <w:start w:val="0"/>
      <w:numFmt w:val="bullet"/>
      <w:lvlText w:val="•"/>
      <w:lvlJc w:val="left"/>
      <w:pPr>
        <w:ind w:left="3120" w:hanging="248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4060" w:hanging="248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5000" w:hanging="248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5940" w:hanging="248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6880" w:hanging="248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7820" w:hanging="248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8760" w:hanging="248"/>
      </w:pPr>
      <w:rPr>
        <w:rFonts w:hint="default"/>
        <w:lang w:val="ca-ES" w:eastAsia="ca-ES" w:bidi="ca-E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ca-ES" w:bidi="ca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a-ES" w:eastAsia="ca-ES" w:bidi="ca-E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ca-ES" w:eastAsia="ca-ES" w:bidi="ca-ES"/>
    </w:rPr>
  </w:style>
  <w:style w:styleId="Heading2" w:type="paragraph">
    <w:name w:val="Heading 2"/>
    <w:basedOn w:val="Normal"/>
    <w:uiPriority w:val="1"/>
    <w:qFormat/>
    <w:pPr>
      <w:spacing w:before="92"/>
      <w:ind w:left="214"/>
      <w:outlineLvl w:val="2"/>
    </w:pPr>
    <w:rPr>
      <w:rFonts w:ascii="Arial" w:hAnsi="Arial" w:eastAsia="Arial" w:cs="Arial"/>
      <w:b/>
      <w:bCs/>
      <w:sz w:val="24"/>
      <w:szCs w:val="24"/>
      <w:lang w:val="ca-ES" w:eastAsia="ca-ES" w:bidi="ca-ES"/>
    </w:rPr>
  </w:style>
  <w:style w:styleId="ListParagraph" w:type="paragraph">
    <w:name w:val="List Paragraph"/>
    <w:basedOn w:val="Normal"/>
    <w:uiPriority w:val="1"/>
    <w:qFormat/>
    <w:pPr>
      <w:ind w:left="1232" w:hanging="269"/>
    </w:pPr>
    <w:rPr>
      <w:rFonts w:ascii="Arial" w:hAnsi="Arial" w:eastAsia="Arial" w:cs="Arial"/>
      <w:lang w:val="ca-ES" w:eastAsia="ca-ES" w:bidi="ca-ES"/>
    </w:rPr>
  </w:style>
  <w:style w:styleId="TableParagraph" w:type="paragraph">
    <w:name w:val="Table Paragraph"/>
    <w:basedOn w:val="Normal"/>
    <w:uiPriority w:val="1"/>
    <w:qFormat/>
    <w:pPr/>
    <w:rPr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5è Matemàtiques</dc:title>
  <dcterms:created xsi:type="dcterms:W3CDTF">2020-04-12T10:27:30Z</dcterms:created>
  <dcterms:modified xsi:type="dcterms:W3CDTF">2020-04-12T10:27:30Z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2020-04-12T00:00:00Z</vt:filetime>
  </property>
</Properties>
</file>