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EDUCACIÓ FÍSICA CM 1 DE MAIG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Aquí us deixo la  proposta d’Educació Física d’aquesta setmana. És un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escape room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. Haureu de salvar els Jocs Olímpics!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Pots pujar un vídeo a la teva carpeta d’Ed. Física. És una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tasca voluntària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Aquí tens l’enllaç:</w:t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  <w:color w:val="222222"/>
          <w:sz w:val="19"/>
          <w:szCs w:val="19"/>
        </w:rPr>
      </w:pPr>
      <w:bookmarkStart w:colFirst="0" w:colLast="0" w:name="_gjdgxs" w:id="0"/>
      <w:bookmarkEnd w:id="0"/>
      <w:hyperlink r:id="rId6">
        <w:r w:rsidDel="00000000" w:rsidR="00000000" w:rsidRPr="00000000">
          <w:rPr>
            <w:rFonts w:ascii="Arial" w:cs="Arial" w:eastAsia="Arial" w:hAnsi="Arial"/>
            <w:color w:val="4285f4"/>
            <w:sz w:val="19"/>
            <w:szCs w:val="19"/>
            <w:u w:val="single"/>
            <w:rtl w:val="0"/>
          </w:rPr>
          <w:t xml:space="preserve">https://sites.google.com/view/escaperoomsalvemjjoo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8.0000000000001" w:type="dxa"/>
        <w:jc w:val="left"/>
        <w:tblInd w:w="0.0" w:type="dxa"/>
        <w:tblLayout w:type="fixed"/>
        <w:tblLook w:val="0400"/>
      </w:tblPr>
      <w:tblGrid>
        <w:gridCol w:w="246"/>
        <w:gridCol w:w="246"/>
        <w:gridCol w:w="246"/>
        <w:tblGridChange w:id="0">
          <w:tblGrid>
            <w:gridCol w:w="246"/>
            <w:gridCol w:w="246"/>
            <w:gridCol w:w="24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Ah!! I no t’oblidis de portar la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roba i el calçat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adequat per fer-la i treballar els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hàbits higiènics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després de cada pràctica.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Ànims i a posar-se en forma!!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20.0" w:type="dxa"/>
        <w:left w:w="120.0" w:type="dxa"/>
        <w:bottom w:w="12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ites.google.com/view/escaperoomsalvemjjo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