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Hola rumberos i rumberes!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Aquesta setmana us proposo jugar a </w:t>
      </w:r>
      <w:r>
        <w:rPr>
          <w:rFonts w:ascii="Arial" w:hAnsi="Arial"/>
          <w:b/>
          <w:bCs/>
        </w:rPr>
        <w:t>l’ OCA DELS PLURALS.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Per jugar necessiteu una fitxa, </w:t>
      </w:r>
      <w:r>
        <w:rPr>
          <w:rFonts w:ascii="Arial" w:hAnsi="Arial"/>
        </w:rPr>
        <w:t xml:space="preserve">un dau </w:t>
      </w:r>
      <w:r>
        <w:rPr>
          <w:rFonts w:ascii="Arial" w:hAnsi="Arial"/>
        </w:rPr>
        <w:t xml:space="preserve"> i cubilet per a cada jugador, com a l’oca.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I jugar 2 o més persones.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En aquesta oca </w:t>
      </w:r>
      <w:r>
        <w:rPr>
          <w:rStyle w:val="Destacado"/>
          <w:rFonts w:ascii="Georgia;Bitstream Charter;serif" w:hAnsi="Georgia;Bitstream Charter;serif"/>
          <w:b w:val="false"/>
          <w:i/>
          <w:color w:val="000080"/>
          <w:spacing w:val="0"/>
          <w:sz w:val="24"/>
        </w:rPr>
        <w:t>no guanya qui arriba abans sinó qui ha fet més punts. La persona que li toca tirar el dau posa la fitxa on ha caigut i escriu en un cartronet el plural de la imatge i la persona del seu costat, amb l’ajuda de la graella correctiva, li diu si està bé o les errades i els punts aconseguits. Si escriu correctament la paraula suma punts. Quan s’acaba la partida cal sumar els punts obtinguts”.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NO CAL QUE M’ENVIEU RES.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SI NO PODEU IMPRIMIR-LA. PODEU  FER-LA  SERVIR  DES DE  L’ORDINADOR.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Desitjo que gaudiu de l’oca dels plurals rumberos i rumberes.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Podeu jugar tota la família!!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77444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33260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altName w:val="Bitstream Charter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LibreOffice/6.3.4.2$Windows_X86_64 LibreOffice_project/60da17e045e08f1793c57c00ba83cdfce946d0aa</Application>
  <Pages>3</Pages>
  <Words>145</Words>
  <Characters>635</Characters>
  <CharactersWithSpaces>778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2020-05-10T21:29:12Z</dcterms:created>
  <dc:creator/>
  <dc:description/>
  <dc:language>es-ES</dc:language>
  <cp:lastModifiedBy/>
  <dcterms:modified xsi:type="dcterms:W3CDTF">2020-05-21T09:37:10Z</dcterms:modified>
  <cp:revision>4</cp:revision>
  <dc:subject/>
  <dc:title/>
</cp:coreProperties>
</file>