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 w:beforeAutospacing="1" w:afterAutospacing="1"/>
        <w:jc w:val="both"/>
        <w:rPr>
          <w:b/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 xml:space="preserve">Consell escolar del </w:t>
      </w:r>
      <w:r>
        <w:rPr>
          <w:b/>
          <w:bCs/>
          <w:sz w:val="28"/>
          <w:szCs w:val="28"/>
          <w:u w:val="single"/>
          <w:lang w:eastAsia="es-ES_tradnl"/>
        </w:rPr>
        <w:t>13</w:t>
      </w:r>
      <w:r>
        <w:rPr>
          <w:b/>
          <w:bCs/>
          <w:sz w:val="28"/>
          <w:szCs w:val="28"/>
          <w:u w:val="single"/>
          <w:lang w:eastAsia="es-ES_tradnl"/>
        </w:rPr>
        <w:t>/1</w:t>
      </w:r>
      <w:r>
        <w:rPr>
          <w:b/>
          <w:bCs/>
          <w:sz w:val="28"/>
          <w:szCs w:val="28"/>
          <w:u w:val="single"/>
          <w:lang w:eastAsia="es-ES_tradnl"/>
        </w:rPr>
        <w:t>2</w:t>
      </w:r>
      <w:r>
        <w:rPr>
          <w:b/>
          <w:bCs/>
          <w:sz w:val="28"/>
          <w:szCs w:val="28"/>
          <w:u w:val="single"/>
          <w:lang w:eastAsia="es-ES_tradnl"/>
        </w:rPr>
        <w:t>/2021</w:t>
      </w:r>
    </w:p>
    <w:p>
      <w:pPr>
        <w:pStyle w:val="NormalWeb"/>
        <w:numPr>
          <w:ilvl w:val="0"/>
          <w:numId w:val="1"/>
        </w:numPr>
        <w:spacing w:lineRule="auto" w:line="360" w:before="280" w:after="0"/>
        <w:jc w:val="both"/>
        <w:textAlignment w:val="baseline"/>
        <w:rPr>
          <w:rFonts w:ascii="Arial" w:hAnsi="Arial" w:cs="Arial"/>
        </w:rPr>
      </w:pPr>
      <w:r>
        <w:rPr/>
        <w:t xml:space="preserve"> </w:t>
      </w:r>
      <w:r>
        <w:rPr>
          <w:rFonts w:eastAsia="Times New Roman" w:cs="Arial" w:ascii="Arial" w:hAnsi="Arial"/>
          <w:sz w:val="24"/>
          <w:szCs w:val="24"/>
          <w:lang w:eastAsia="ca-ES"/>
        </w:rPr>
        <w:t>Es constitueix el &gt;Consell Escolar, compost pels 17 membres següents:</w:t>
      </w:r>
    </w:p>
    <w:p>
      <w:pPr>
        <w:pStyle w:val="Cosdeltext"/>
        <w:spacing w:before="0" w:after="0"/>
        <w:rPr>
          <w:rFonts w:ascii="Arial" w:hAnsi="Arial" w:cs="Arial"/>
        </w:rPr>
      </w:pPr>
      <w:r>
        <w:rPr/>
      </w:r>
    </w:p>
    <w:tbl>
      <w:tblPr>
        <w:tblW w:w="5838" w:type="dxa"/>
        <w:jc w:val="left"/>
        <w:tblInd w:w="954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550"/>
        <w:gridCol w:w="3288"/>
      </w:tblGrid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Presidenta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Carmen Rengel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Cap d’estudis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Paula Ramon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Representants sector mestres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Montse Colominas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Lucia Millán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Sandra Marini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Eva Ordóñez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Noemí Soriano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Representants sector pares i mares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Diego Belmonte 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Albert Canal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Irene Llucià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Noelia Maroto</w:t>
            </w:r>
          </w:p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David Tamboleo</w:t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Representant de PAE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Susana Ortega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Representant de l’AMPA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Cristina Huete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Representant del PAS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Laura Sala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Representant Ajuntament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Gemma Boix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8A202" w:val="clear"/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Secretària 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88" w:before="0" w:after="0"/>
              <w:ind w:left="0" w:hanging="0"/>
              <w:jc w:val="left"/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Tahoma;sans-serif" w:hAnsi="Tahoma;sans-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Aurora Gil </w:t>
            </w:r>
          </w:p>
          <w:p>
            <w:pPr>
              <w:pStyle w:val="Contingutdelataula"/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NormalWeb"/>
        <w:spacing w:lineRule="auto" w:line="360" w:before="280" w:after="0"/>
        <w:jc w:val="both"/>
        <w:textAlignment w:val="baseline"/>
        <w:rPr>
          <w:rFonts w:ascii="Arial" w:hAnsi="Arial" w:cs="Arial"/>
        </w:rPr>
      </w:pPr>
      <w:r>
        <w:rPr/>
      </w:r>
    </w:p>
    <w:p>
      <w:pPr>
        <w:pStyle w:val="NormalWeb"/>
        <w:spacing w:lineRule="auto" w:line="360" w:before="280" w:after="0"/>
        <w:jc w:val="both"/>
        <w:textAlignment w:val="baseline"/>
        <w:rPr>
          <w:rFonts w:ascii="Arial" w:hAnsi="Arial" w:cs="Arial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altName w:val="sans-serif"/>
    <w:charset w:val="00"/>
    <w:family w:val="auto"/>
    <w:pitch w:val="default"/>
  </w:font>
  <w:font w:name="Helvetica Light*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drawing>
        <wp:anchor behindDoc="1" distT="0" distB="0" distL="114935" distR="90170" simplePos="0" locked="0" layoutInCell="0" allowOverlap="1" relativeHeight="2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0" b="0"/>
          <wp:wrapSquare wrapText="largest"/>
          <wp:docPr id="1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1" r="-60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G</w:t>
    </w:r>
    <w:r>
      <w:rPr>
        <w:sz w:val="24"/>
      </w:rPr>
      <w:t>eneralitat de Catalunya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rPr>
        <w:sz w:val="24"/>
      </w:rPr>
      <w:t>Departament d’Educació</w:t>
      <w:tab/>
      <w:t xml:space="preserve"> N: 0</w:t>
    </w:r>
    <w:r>
      <w:rPr>
        <w:sz w:val="24"/>
      </w:rPr>
      <w:t>3</w:t>
    </w:r>
    <w:r>
      <w:rPr>
        <w:sz w:val="24"/>
      </w:rPr>
      <w:t>/2021-2022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rPr>
        <w:b/>
        <w:sz w:val="24"/>
      </w:rPr>
      <w:t>Escola Marta Mata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>
        <w:rFonts w:ascii="Helvetica Light*" w:hAnsi="Helvetica Light*" w:cs="Helvetica Light*"/>
        <w:sz w:val="16"/>
      </w:rPr>
    </w:pPr>
    <w:r>
      <w:rPr>
        <w:rFonts w:cs="Helvetica Light*" w:ascii="Helvetica Light*" w:hAnsi="Helvetica Light*"/>
        <w:sz w:val="16"/>
      </w:rPr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Aristòtil, 23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08304 Mataró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>
        <w:color w:val="000000"/>
        <w:sz w:val="14"/>
      </w:rPr>
    </w:pPr>
    <w:r>
      <w:rPr>
        <w:color w:val="000000"/>
        <w:sz w:val="14"/>
      </w:rPr>
      <w:t>Tel. 93 799 90 09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a8065287@xtec.cat</w:t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2b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zh-CN" w:val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072b9"/>
    <w:rPr>
      <w:rFonts w:ascii="Arial" w:hAnsi="Arial" w:eastAsia="Times New Roman" w:cs="Arial"/>
      <w:szCs w:val="20"/>
      <w:lang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072b9"/>
    <w:rPr>
      <w:rFonts w:ascii="Arial" w:hAnsi="Arial" w:eastAsia="Times New Roman" w:cs="Arial"/>
      <w:szCs w:val="20"/>
      <w:lang w:eastAsia="zh-C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nhideWhenUsed/>
    <w:rsid w:val="00f072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link w:val="PiedepginaCar"/>
    <w:uiPriority w:val="99"/>
    <w:unhideWhenUsed/>
    <w:rsid w:val="00f072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f072b9"/>
    <w:pPr>
      <w:suppressAutoHyphens w:val="false"/>
      <w:spacing w:beforeAutospacing="1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styleId="Contingutdelataula">
    <w:name w:val="Contingut de la taula"/>
    <w:basedOn w:val="Normal"/>
    <w:qFormat/>
    <w:pPr>
      <w:widowControl w:val="false"/>
      <w:suppressLineNumbers/>
    </w:pPr>
    <w:rPr/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LibreOffice/7.0.6.2$Windows_X86_64 LibreOffice_project/144abb84a525d8e30c9dbbefa69cbbf2d8d4ae3b</Application>
  <AppVersion>15.0000</AppVersion>
  <Pages>1</Pages>
  <Words>92</Words>
  <Characters>572</Characters>
  <CharactersWithSpaces>634</CharactersWithSpaces>
  <Paragraphs>35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2021-11-16T09:00:00Z</dcterms:created>
  <dc:creator>gestio</dc:creator>
  <dc:description/>
  <dc:language>ca-ES</dc:language>
  <cp:lastModifiedBy/>
  <dcterms:modified xsi:type="dcterms:W3CDTF">2022-01-26T10:58:01Z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