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CF62" w14:textId="77777777" w:rsidR="00C42404" w:rsidRDefault="00505B36">
      <w:pPr>
        <w:pStyle w:val="Standard"/>
        <w:rPr>
          <w:rFonts w:hint="eastAsia"/>
        </w:rPr>
      </w:pPr>
      <w:r>
        <w:rPr>
          <w:rFonts w:ascii="Arial" w:hAnsi="Arial"/>
          <w:b/>
        </w:rPr>
        <w:t>RUTES I RECORREGUTS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Socials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Setmana 4</w:t>
      </w:r>
    </w:p>
    <w:p w14:paraId="48ADB64C" w14:textId="77777777" w:rsidR="00C42404" w:rsidRDefault="00C42404">
      <w:pPr>
        <w:pStyle w:val="Standard"/>
        <w:spacing w:line="276" w:lineRule="auto"/>
        <w:rPr>
          <w:rFonts w:ascii="Arial" w:hAnsi="Arial"/>
          <w:b/>
        </w:rPr>
      </w:pPr>
    </w:p>
    <w:p w14:paraId="4B375754" w14:textId="77777777" w:rsidR="00C42404" w:rsidRDefault="00505B36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Com aquesta setmana ens toca com a tema comú «Rutes i recorreguts» farem dos treballs, el primer te relació amb rutes i recorreguts per Catalunya</w:t>
      </w:r>
      <w:r>
        <w:rPr>
          <w:rFonts w:ascii="Arial" w:hAnsi="Arial"/>
        </w:rPr>
        <w:t xml:space="preserve"> (tema 1 d’aquest curs); en el segon treball coneixerem més coses de dues rutes històriques, molt importants en l’Edat Antiga i l’Edat Mitjana, la «Ruta de les espècies» i la «Ruta de la seda».</w:t>
      </w:r>
    </w:p>
    <w:p w14:paraId="251E0390" w14:textId="77777777" w:rsidR="00C42404" w:rsidRDefault="00C42404">
      <w:pPr>
        <w:pStyle w:val="Standard"/>
        <w:spacing w:line="276" w:lineRule="auto"/>
        <w:rPr>
          <w:rFonts w:ascii="Arial" w:hAnsi="Arial"/>
        </w:rPr>
      </w:pPr>
    </w:p>
    <w:p w14:paraId="0B7B812F" w14:textId="77777777" w:rsidR="00C42404" w:rsidRDefault="00505B36">
      <w:pPr>
        <w:pStyle w:val="Standard"/>
        <w:spacing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Recorreguts per les Comarques de Catalunya</w:t>
      </w:r>
    </w:p>
    <w:p w14:paraId="1C17A1B2" w14:textId="77777777" w:rsidR="00C42404" w:rsidRDefault="00505B36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El treball cons</w:t>
      </w:r>
      <w:r>
        <w:rPr>
          <w:rFonts w:ascii="Arial" w:hAnsi="Arial"/>
        </w:rPr>
        <w:t>isteix en que busquis dos visites que es puguin realitzar en algunes de les comarques de Catalunya. D’aquestes dos visites, una ha de ser cultural o històrica, l’altra ha de ser de natura. En  les visites has de dir el nom i el lloc on es troba, ciutat, po</w:t>
      </w:r>
      <w:r>
        <w:rPr>
          <w:rFonts w:ascii="Arial" w:hAnsi="Arial"/>
        </w:rPr>
        <w:t>ble, zona...</w:t>
      </w:r>
    </w:p>
    <w:p w14:paraId="51A2F74A" w14:textId="77777777" w:rsidR="00C42404" w:rsidRDefault="00505B36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Has d’escollir dos comarques de cada província, 2 de la província de Girona (no pot ser el Baix Empordà), 2 de la província de Barcelona, 2 de la província de Tarragona i 2 de la província de Lleida. Segur que trobaràs força informació que hau</w:t>
      </w:r>
      <w:r>
        <w:rPr>
          <w:rFonts w:ascii="Arial" w:hAnsi="Arial"/>
        </w:rPr>
        <w:t>ràs de seleccionar.</w:t>
      </w:r>
    </w:p>
    <w:p w14:paraId="73F5B29D" w14:textId="77777777" w:rsidR="00C42404" w:rsidRDefault="00C42404">
      <w:pPr>
        <w:pStyle w:val="Standard"/>
        <w:rPr>
          <w:rFonts w:ascii="Arial" w:hAnsi="Arial"/>
        </w:rPr>
      </w:pPr>
    </w:p>
    <w:tbl>
      <w:tblPr>
        <w:tblW w:w="10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3966"/>
        <w:gridCol w:w="3351"/>
      </w:tblGrid>
      <w:tr w:rsidR="00C42404" w14:paraId="0DF72977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21DFB" w14:textId="77777777" w:rsidR="00C42404" w:rsidRDefault="00505B36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comarca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50439" w14:textId="77777777" w:rsidR="00C42404" w:rsidRDefault="00505B36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Visita cultural/històrica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FB09B" w14:textId="77777777" w:rsidR="00C42404" w:rsidRDefault="00505B36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Visita natural</w:t>
            </w:r>
          </w:p>
        </w:tc>
      </w:tr>
      <w:tr w:rsidR="00C42404" w14:paraId="62114240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E7725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 província Girona</w:t>
            </w:r>
          </w:p>
          <w:p w14:paraId="062DBA22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234A6F36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799941AE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9B2F7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35FDB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6EE47665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78E74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 província Girona</w:t>
            </w:r>
          </w:p>
          <w:p w14:paraId="4790E5FC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1CD3D954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06452AC2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613A5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C5924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0A805A77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EE2FF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3 província Barcelona</w:t>
            </w:r>
          </w:p>
          <w:p w14:paraId="63774200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712BF362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3E24DA55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8BFB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01C08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36A694D8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B4EDC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4 província Barcelona</w:t>
            </w:r>
          </w:p>
          <w:p w14:paraId="27AD40A4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3C958AA7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4FF4EF8D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6C79F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4D89B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0422814E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8E77B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 província Tarragona</w:t>
            </w:r>
          </w:p>
          <w:p w14:paraId="7DC51852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0D42FC4D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5DD5C8D9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7137B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3500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01E98CD2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72F94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6 província Tarragona</w:t>
            </w:r>
          </w:p>
          <w:p w14:paraId="06791AFC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6F0CDD55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5B93F106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69C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158D3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428A7C7B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BF2A2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província </w:t>
            </w:r>
            <w:r>
              <w:rPr>
                <w:rFonts w:ascii="Arial" w:hAnsi="Arial"/>
              </w:rPr>
              <w:t>Lleida</w:t>
            </w:r>
          </w:p>
          <w:p w14:paraId="66282058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2C6DCBAD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0B2B816B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0A9FC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5E04B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25BAC891" w14:textId="7777777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64F5A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8 província Lleida</w:t>
            </w:r>
          </w:p>
          <w:p w14:paraId="19AF1347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6C834DA0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0445F43B" w14:textId="77777777" w:rsidR="00C42404" w:rsidRDefault="00C42404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72DB7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3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17463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</w:tbl>
    <w:p w14:paraId="09AD2AE9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lastRenderedPageBreak/>
        <w:t>2. Ruta de la seda i les espècies</w:t>
      </w:r>
    </w:p>
    <w:p w14:paraId="5353E404" w14:textId="77777777" w:rsidR="00C42404" w:rsidRDefault="00505B36">
      <w:pPr>
        <w:pStyle w:val="Prrafodelista"/>
        <w:spacing w:after="0"/>
        <w:ind w:left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14:paraId="545F5035" w14:textId="77777777" w:rsidR="00C42404" w:rsidRDefault="00505B36">
      <w:pPr>
        <w:pStyle w:val="Prrafodelista"/>
        <w:spacing w:after="0"/>
        <w:ind w:left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Per conèixer una mica més unes de les rutes més importants fins l’edat mitjana llegeix aquests dos textos que corresponen a les dades bàsiques de que eren la ruta de les </w:t>
      </w:r>
      <w:r>
        <w:rPr>
          <w:rFonts w:ascii="Arial" w:hAnsi="Arial"/>
          <w:color w:val="000000"/>
        </w:rPr>
        <w:t>espècies i la ruta de la seda. També tens dos mapes, en el primer pots veure per on passaven les dues rutes.</w:t>
      </w:r>
    </w:p>
    <w:p w14:paraId="6794EA87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14:paraId="56F61EC0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color w:val="000000"/>
        </w:rPr>
      </w:pPr>
      <w:r>
        <w:rPr>
          <w:rFonts w:ascii="Arial" w:hAnsi="Arial"/>
          <w:b/>
          <w:bCs/>
          <w:i/>
          <w:iCs/>
          <w:color w:val="000000"/>
          <w:u w:val="single"/>
        </w:rPr>
        <w:t>A) Lectura dels tres articles</w:t>
      </w:r>
    </w:p>
    <w:p w14:paraId="3B068032" w14:textId="77777777" w:rsidR="00C42404" w:rsidRDefault="00505B36">
      <w:pPr>
        <w:pStyle w:val="Textbody"/>
        <w:spacing w:after="0" w:line="240" w:lineRule="auto"/>
        <w:rPr>
          <w:rFonts w:hint="eastAsia"/>
        </w:rPr>
      </w:pPr>
      <w:r>
        <w:rPr>
          <w:rFonts w:ascii="Arial" w:hAnsi="Arial"/>
          <w:i/>
          <w:iCs/>
          <w:color w:val="202122"/>
          <w:sz w:val="28"/>
          <w:szCs w:val="28"/>
        </w:rPr>
        <w:t xml:space="preserve">«La </w:t>
      </w:r>
      <w:r>
        <w:rPr>
          <w:rFonts w:ascii="Arial" w:hAnsi="Arial"/>
          <w:b/>
          <w:i/>
          <w:iCs/>
          <w:color w:val="202122"/>
          <w:sz w:val="28"/>
          <w:szCs w:val="28"/>
        </w:rPr>
        <w:t xml:space="preserve">ruta de les espècies </w:t>
      </w:r>
      <w:r>
        <w:rPr>
          <w:rFonts w:ascii="Arial" w:hAnsi="Arial"/>
          <w:i/>
          <w:iCs/>
          <w:color w:val="202122"/>
          <w:sz w:val="28"/>
          <w:szCs w:val="28"/>
        </w:rPr>
        <w:t xml:space="preserve">és la que es va originar pel </w:t>
      </w:r>
      <w:r>
        <w:rPr>
          <w:rFonts w:ascii="Arial" w:hAnsi="Arial"/>
          <w:b/>
          <w:i/>
          <w:iCs/>
          <w:color w:val="202122"/>
          <w:sz w:val="28"/>
          <w:szCs w:val="28"/>
        </w:rPr>
        <w:t xml:space="preserve">comerç d'espècies </w:t>
      </w:r>
      <w:r>
        <w:rPr>
          <w:rFonts w:ascii="Arial" w:hAnsi="Arial"/>
          <w:i/>
          <w:iCs/>
          <w:color w:val="202122"/>
          <w:sz w:val="28"/>
          <w:szCs w:val="28"/>
        </w:rPr>
        <w:t>entre civilitzacions històri</w:t>
      </w:r>
      <w:r>
        <w:rPr>
          <w:rFonts w:ascii="Arial" w:hAnsi="Arial"/>
          <w:i/>
          <w:iCs/>
          <w:color w:val="000000"/>
          <w:sz w:val="28"/>
          <w:szCs w:val="28"/>
        </w:rPr>
        <w:t xml:space="preserve">ques d'Àsia, </w:t>
      </w:r>
      <w:hyperlink r:id="rId7" w:history="1">
        <w:r>
          <w:rPr>
            <w:rFonts w:ascii="Arial" w:hAnsi="Arial"/>
            <w:i/>
            <w:iCs/>
            <w:color w:val="000000"/>
            <w:sz w:val="28"/>
            <w:szCs w:val="28"/>
          </w:rPr>
          <w:t>Àfrica del nord-est</w:t>
        </w:r>
      </w:hyperlink>
      <w:r>
        <w:rPr>
          <w:rFonts w:ascii="Arial" w:hAnsi="Arial"/>
          <w:i/>
          <w:iCs/>
          <w:color w:val="000000"/>
          <w:sz w:val="28"/>
          <w:szCs w:val="28"/>
        </w:rPr>
        <w:t xml:space="preserve"> i Europa. Es coneixien espècies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com la canyella, el pebre, la càssia, el cardamom, el gingebre, i la cúrcuma i altres com encens, cànems... herbes que es van utilitzar en l'antiguitat per al comerç amb ell món oriental.</w:t>
      </w:r>
    </w:p>
    <w:p w14:paraId="0370CCD8" w14:textId="77777777" w:rsidR="00C42404" w:rsidRDefault="00505B36">
      <w:pPr>
        <w:pStyle w:val="Textbody"/>
        <w:spacing w:line="240" w:lineRule="auto"/>
        <w:rPr>
          <w:rFonts w:hint="eastAsia"/>
        </w:rPr>
      </w:pPr>
      <w:r>
        <w:rPr>
          <w:rFonts w:ascii="Arial" w:hAnsi="Arial"/>
          <w:i/>
          <w:iCs/>
          <w:color w:val="000000"/>
          <w:sz w:val="28"/>
          <w:szCs w:val="28"/>
        </w:rPr>
        <w:t>Aquestes espècies van trobar el se</w:t>
      </w:r>
      <w:r>
        <w:rPr>
          <w:rFonts w:ascii="Arial" w:hAnsi="Arial"/>
          <w:i/>
          <w:iCs/>
          <w:color w:val="000000"/>
          <w:sz w:val="28"/>
          <w:szCs w:val="28"/>
        </w:rPr>
        <w:t>u camí cap a l'</w:t>
      </w:r>
      <w:hyperlink r:id="rId8" w:history="1">
        <w:r>
          <w:rPr>
            <w:rFonts w:ascii="Arial" w:hAnsi="Arial"/>
            <w:i/>
            <w:iCs/>
            <w:color w:val="000000"/>
            <w:sz w:val="28"/>
            <w:szCs w:val="28"/>
          </w:rPr>
          <w:t>Orient Mit</w:t>
        </w:r>
      </w:hyperlink>
      <w:r>
        <w:rPr>
          <w:rFonts w:ascii="Arial" w:hAnsi="Arial"/>
          <w:i/>
          <w:iCs/>
          <w:color w:val="000000"/>
          <w:sz w:val="28"/>
          <w:szCs w:val="28"/>
        </w:rPr>
        <w:t xml:space="preserve">jà </w:t>
      </w:r>
      <w:r>
        <w:rPr>
          <w:rFonts w:ascii="Arial" w:hAnsi="Arial"/>
          <w:i/>
          <w:iCs/>
          <w:color w:val="000000"/>
          <w:sz w:val="28"/>
          <w:szCs w:val="28"/>
        </w:rPr>
        <w:t xml:space="preserve">abans del començament de l'era cristiana, on els comerciants van retenir les veritables fonts d'aquestes espècies que sovint es van associar amb històries </w:t>
      </w:r>
      <w:r>
        <w:rPr>
          <w:rFonts w:ascii="Arial" w:hAnsi="Arial"/>
          <w:i/>
          <w:iCs/>
          <w:color w:val="000000"/>
          <w:sz w:val="28"/>
          <w:szCs w:val="28"/>
        </w:rPr>
        <w:t>fantàstiques.</w:t>
      </w:r>
    </w:p>
    <w:p w14:paraId="196F234F" w14:textId="77777777" w:rsidR="00C42404" w:rsidRDefault="00505B36">
      <w:pPr>
        <w:pStyle w:val="Textbody"/>
        <w:spacing w:line="240" w:lineRule="auto"/>
        <w:rPr>
          <w:rFonts w:hint="eastAsia"/>
        </w:rPr>
      </w:pPr>
      <w:r>
        <w:rPr>
          <w:rFonts w:ascii="Arial" w:hAnsi="Arial"/>
          <w:i/>
          <w:iCs/>
          <w:color w:val="000000"/>
          <w:sz w:val="28"/>
          <w:szCs w:val="28"/>
        </w:rPr>
        <w:t>Les civilitzacions de l’Àsia</w:t>
      </w:r>
      <w:r>
        <w:rPr>
          <w:rFonts w:ascii="Arial" w:hAnsi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estaven involucrades en el comerç d'espècies des dels temps antics, per tot l'oceà Índic fins que van trobar el camí cap Europa</w:t>
      </w:r>
      <w:r>
        <w:rPr>
          <w:rFonts w:ascii="Arial" w:hAnsi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a través de l'esmentada ruta natural de l'</w:t>
      </w:r>
      <w:hyperlink r:id="rId9" w:history="1">
        <w:r>
          <w:rPr>
            <w:rFonts w:ascii="Arial" w:hAnsi="Arial"/>
            <w:i/>
            <w:iCs/>
            <w:color w:val="000000"/>
            <w:sz w:val="28"/>
            <w:szCs w:val="28"/>
          </w:rPr>
          <w:t>Orient Mitjà</w:t>
        </w:r>
      </w:hyperlink>
      <w:r>
        <w:rPr>
          <w:rFonts w:ascii="Arial" w:hAnsi="Arial"/>
          <w:i/>
          <w:iCs/>
          <w:color w:val="000000"/>
          <w:sz w:val="28"/>
          <w:szCs w:val="28"/>
        </w:rPr>
        <w:t>, que al quedar tancada amb la caiguda de l'</w:t>
      </w:r>
      <w:hyperlink r:id="rId10" w:history="1">
        <w:r>
          <w:rPr>
            <w:rFonts w:ascii="Arial" w:hAnsi="Arial"/>
            <w:i/>
            <w:iCs/>
            <w:color w:val="000000"/>
            <w:sz w:val="28"/>
            <w:szCs w:val="28"/>
          </w:rPr>
          <w:t>Imperi Romà d'Orient</w:t>
        </w:r>
      </w:hyperlink>
      <w:r>
        <w:rPr>
          <w:rFonts w:ascii="Arial" w:hAnsi="Arial"/>
          <w:i/>
          <w:iCs/>
          <w:color w:val="000000"/>
          <w:sz w:val="28"/>
          <w:szCs w:val="28"/>
        </w:rPr>
        <w:t>, va forçar l'exploració d'una ruta marítima al voltant de l’Àfrica</w:t>
      </w:r>
      <w:r>
        <w:rPr>
          <w:rFonts w:ascii="Arial" w:hAnsi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/>
          <w:i/>
          <w:iCs/>
          <w:color w:val="000000"/>
          <w:sz w:val="28"/>
          <w:szCs w:val="28"/>
        </w:rPr>
        <w:t>donant pas a l'</w:t>
      </w:r>
      <w:hyperlink r:id="rId11" w:history="1">
        <w:r>
          <w:rPr>
            <w:rFonts w:ascii="Arial" w:hAnsi="Arial"/>
            <w:i/>
            <w:iCs/>
            <w:color w:val="000000"/>
            <w:sz w:val="28"/>
            <w:szCs w:val="28"/>
          </w:rPr>
          <w:t>era dels de</w:t>
        </w:r>
      </w:hyperlink>
      <w:r>
        <w:rPr>
          <w:rFonts w:ascii="Arial" w:hAnsi="Arial"/>
          <w:i/>
          <w:iCs/>
          <w:color w:val="000000"/>
          <w:sz w:val="28"/>
          <w:szCs w:val="28"/>
        </w:rPr>
        <w:t>scobriments.»</w:t>
      </w:r>
    </w:p>
    <w:p w14:paraId="57AA40F3" w14:textId="77777777" w:rsidR="00C42404" w:rsidRDefault="00C42404">
      <w:pPr>
        <w:pStyle w:val="Textbody"/>
        <w:spacing w:line="240" w:lineRule="auto"/>
        <w:rPr>
          <w:rFonts w:ascii="Arial" w:hAnsi="Arial"/>
          <w:i/>
          <w:iCs/>
          <w:color w:val="000000"/>
          <w:sz w:val="22"/>
          <w:szCs w:val="22"/>
        </w:rPr>
      </w:pPr>
    </w:p>
    <w:p w14:paraId="398A8D68" w14:textId="77777777" w:rsidR="00C42404" w:rsidRDefault="00505B36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02122"/>
          <w:sz w:val="28"/>
          <w:szCs w:val="28"/>
        </w:rPr>
        <w:t xml:space="preserve">«La </w:t>
      </w:r>
      <w:r>
        <w:rPr>
          <w:rFonts w:ascii="Arial" w:hAnsi="Arial"/>
          <w:b/>
          <w:color w:val="202122"/>
          <w:sz w:val="28"/>
          <w:szCs w:val="28"/>
        </w:rPr>
        <w:t xml:space="preserve">ruta de la seda </w:t>
      </w:r>
      <w:r>
        <w:rPr>
          <w:rFonts w:ascii="Arial" w:hAnsi="Arial"/>
          <w:color w:val="000000"/>
          <w:sz w:val="28"/>
          <w:szCs w:val="28"/>
        </w:rPr>
        <w:t xml:space="preserve">era una xarxa de rutes comercials entre Àsia i Europa que s'estenia per més de 8.000 km des de </w:t>
      </w:r>
      <w:proofErr w:type="spellStart"/>
      <w:r>
        <w:rPr>
          <w:rFonts w:ascii="Arial" w:hAnsi="Arial"/>
          <w:color w:val="000000"/>
          <w:sz w:val="28"/>
          <w:szCs w:val="28"/>
        </w:rPr>
        <w:t>Chang’an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(actualment Xi’an) a la Xina, Antioquia a Síria</w:t>
      </w:r>
      <w:r>
        <w:rPr>
          <w:rFonts w:ascii="Arial" w:hAnsi="Arial"/>
          <w:color w:val="000000"/>
          <w:sz w:val="28"/>
          <w:szCs w:val="28"/>
        </w:rPr>
        <w:t xml:space="preserve"> i Constantinoble (actualment Istanbul, Turquia), a les portes d'Europa. Deu el seu nom a la mercaderia més prestigiosa que hi circulava, la </w:t>
      </w:r>
      <w:r>
        <w:rPr>
          <w:rFonts w:ascii="Arial" w:hAnsi="Arial"/>
          <w:b/>
          <w:bCs/>
          <w:color w:val="000000"/>
          <w:sz w:val="28"/>
          <w:szCs w:val="28"/>
        </w:rPr>
        <w:t>seda</w:t>
      </w:r>
      <w:r>
        <w:rPr>
          <w:rFonts w:ascii="Arial" w:hAnsi="Arial"/>
          <w:color w:val="000000"/>
          <w:sz w:val="28"/>
          <w:szCs w:val="28"/>
        </w:rPr>
        <w:t xml:space="preserve">, la fabricació de la qual era un secret que només els xinesos coneixien, encara que els romans es van </w:t>
      </w:r>
      <w:r>
        <w:rPr>
          <w:rFonts w:ascii="Arial" w:hAnsi="Arial"/>
          <w:color w:val="000000"/>
          <w:sz w:val="28"/>
          <w:szCs w:val="28"/>
        </w:rPr>
        <w:t>convertir en grans afeccionats després de conèixer el secret abans del començament de l'era cristiana mitjançant els parts: aquests van organitzar-ne llavors el comerç. Molts altres productes transitaven aquestes rutes: pedres i metalls preciosos com l’or,</w:t>
      </w:r>
      <w:r>
        <w:rPr>
          <w:rFonts w:ascii="Arial" w:hAnsi="Arial"/>
          <w:color w:val="000000"/>
          <w:sz w:val="28"/>
          <w:szCs w:val="28"/>
        </w:rPr>
        <w:t xml:space="preserve"> teles de llana o de lli, ambre, ivori, laca, espècies, vidre, corall, etc.»</w:t>
      </w:r>
    </w:p>
    <w:p w14:paraId="135FB489" w14:textId="77777777" w:rsidR="00C42404" w:rsidRDefault="00C42404">
      <w:pPr>
        <w:pStyle w:val="Textbody"/>
        <w:rPr>
          <w:rFonts w:ascii="Arial" w:hAnsi="Arial"/>
          <w:color w:val="000000"/>
        </w:rPr>
      </w:pPr>
    </w:p>
    <w:p w14:paraId="599DB8DF" w14:textId="77777777" w:rsidR="00C42404" w:rsidRDefault="00505B36">
      <w:pPr>
        <w:pStyle w:val="Textbody"/>
        <w:rPr>
          <w:rFonts w:hint="eastAsia"/>
        </w:rPr>
      </w:pPr>
      <w:r>
        <w:rPr>
          <w:rFonts w:ascii="Arial" w:hAnsi="Arial"/>
          <w:color w:val="000000"/>
        </w:rPr>
        <w:t>Aquests dos enllaços corresponen a un article i un vídeo on et dona una mica més d’informació</w:t>
      </w:r>
    </w:p>
    <w:p w14:paraId="12CA1955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  <w:hyperlink r:id="rId12" w:history="1">
        <w:r>
          <w:rPr>
            <w:rFonts w:ascii="Arial" w:hAnsi="Arial"/>
            <w:i/>
            <w:iCs/>
            <w:color w:val="000000"/>
          </w:rPr>
          <w:t>http://www.cuinejar.c</w:t>
        </w:r>
        <w:r>
          <w:rPr>
            <w:rFonts w:ascii="Arial" w:hAnsi="Arial"/>
            <w:i/>
            <w:iCs/>
            <w:color w:val="000000"/>
          </w:rPr>
          <w:t>at/la-ruta-de-la-seda/</w:t>
        </w:r>
      </w:hyperlink>
    </w:p>
    <w:p w14:paraId="6E3A8EF1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  <w:hyperlink r:id="rId13" w:history="1">
        <w:r>
          <w:rPr>
            <w:rFonts w:ascii="Arial" w:hAnsi="Arial"/>
            <w:i/>
            <w:iCs/>
            <w:color w:val="000000"/>
          </w:rPr>
          <w:t>https://www.youtube.com/watch?v=lAMIYvSBDv4</w:t>
        </w:r>
      </w:hyperlink>
      <w:r>
        <w:rPr>
          <w:rFonts w:ascii="Arial" w:hAnsi="Arial"/>
          <w:i/>
          <w:iCs/>
          <w:color w:val="000000"/>
        </w:rPr>
        <w:t xml:space="preserve">  </w:t>
      </w:r>
    </w:p>
    <w:p w14:paraId="578AB52D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</w:p>
    <w:p w14:paraId="7F556279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</w:p>
    <w:p w14:paraId="09AFC814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</w:p>
    <w:p w14:paraId="379B4E27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noProof/>
          <w:color w:val="000000"/>
        </w:rPr>
        <w:lastRenderedPageBreak/>
        <w:drawing>
          <wp:anchor distT="0" distB="0" distL="114300" distR="114300" simplePos="0" relativeHeight="251657216" behindDoc="0" locked="0" layoutInCell="1" allowOverlap="1" wp14:anchorId="049C0066" wp14:editId="6FC7EC91">
            <wp:simplePos x="0" y="0"/>
            <wp:positionH relativeFrom="column">
              <wp:posOffset>487800</wp:posOffset>
            </wp:positionH>
            <wp:positionV relativeFrom="paragraph">
              <wp:posOffset>-71640</wp:posOffset>
            </wp:positionV>
            <wp:extent cx="5177160" cy="3373200"/>
            <wp:effectExtent l="0" t="0" r="4440" b="0"/>
            <wp:wrapSquare wrapText="bothSides"/>
            <wp:docPr id="1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7160" cy="33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2126C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</w:p>
    <w:p w14:paraId="3C59946C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</w:p>
    <w:p w14:paraId="539FCF3F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i/>
          <w:iCs/>
          <w:color w:val="000000"/>
        </w:rPr>
      </w:pPr>
    </w:p>
    <w:p w14:paraId="34DE7FD3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color w:val="000000"/>
        </w:rPr>
      </w:pPr>
      <w:hyperlink r:id="rId15" w:history="1"/>
    </w:p>
    <w:p w14:paraId="56DA969F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color w:val="000000"/>
        </w:rPr>
      </w:pPr>
    </w:p>
    <w:p w14:paraId="1AD12ADB" w14:textId="77777777" w:rsidR="00C42404" w:rsidRDefault="00505B36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  <w:hyperlink r:id="rId16" w:history="1"/>
    </w:p>
    <w:p w14:paraId="6565C5E9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0C6657E2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4D464394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1B9B73BD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35B3CD83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4DDFE8BD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21F085CF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234A264D" w14:textId="77777777" w:rsidR="00C42404" w:rsidRDefault="00505B36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  <w:r>
        <w:rPr>
          <w:rFonts w:ascii="Arial" w:hAnsi="Arial"/>
          <w:b/>
          <w:bCs/>
          <w:color w:val="000000"/>
          <w:lang w:eastAsia="ar-SA"/>
        </w:rPr>
        <w:t>Ruta de la seda, vermell. Ruta de les espècies blau</w:t>
      </w:r>
    </w:p>
    <w:p w14:paraId="6EAC121D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5A3FE0F0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5FA54182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</w:p>
    <w:p w14:paraId="61CF0EC3" w14:textId="77777777" w:rsidR="00C42404" w:rsidRDefault="00505B36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  <w:r>
        <w:rPr>
          <w:rFonts w:ascii="Arial" w:hAnsi="Arial"/>
          <w:b/>
          <w:bCs/>
          <w:noProof/>
          <w:color w:val="000000"/>
          <w:lang w:eastAsia="ar-SA"/>
        </w:rPr>
        <w:drawing>
          <wp:anchor distT="0" distB="0" distL="114300" distR="114300" simplePos="0" relativeHeight="251658240" behindDoc="0" locked="0" layoutInCell="1" allowOverlap="1" wp14:anchorId="63CB7A9F" wp14:editId="102C2106">
            <wp:simplePos x="0" y="0"/>
            <wp:positionH relativeFrom="column">
              <wp:posOffset>348480</wp:posOffset>
            </wp:positionH>
            <wp:positionV relativeFrom="paragraph">
              <wp:posOffset>-42480</wp:posOffset>
            </wp:positionV>
            <wp:extent cx="5487120" cy="3174840"/>
            <wp:effectExtent l="0" t="0" r="0" b="6510"/>
            <wp:wrapSquare wrapText="bothSides"/>
            <wp:docPr id="2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7120" cy="317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63650" w14:textId="77777777" w:rsidR="00C42404" w:rsidRDefault="00C42404">
      <w:pPr>
        <w:pStyle w:val="Standard"/>
        <w:spacing w:line="331" w:lineRule="auto"/>
        <w:rPr>
          <w:rFonts w:ascii="Arial" w:hAnsi="Arial"/>
          <w:b/>
          <w:bCs/>
          <w:color w:val="000000"/>
          <w:lang w:eastAsia="ar-SA"/>
        </w:rPr>
      </w:pPr>
    </w:p>
    <w:p w14:paraId="550E9558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2B843B98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0AEEFBE8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0D42A3EA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5096F710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4A90FD59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375425AF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3236890F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7134E029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14886B53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508A0E51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5B5417FC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4429013A" w14:textId="77777777" w:rsidR="00C42404" w:rsidRDefault="00505B36">
      <w:pPr>
        <w:pStyle w:val="Standard"/>
        <w:spacing w:line="331" w:lineRule="auto"/>
        <w:jc w:val="center"/>
        <w:rPr>
          <w:rFonts w:ascii="Arial" w:hAnsi="Arial"/>
          <w:b/>
          <w:bCs/>
          <w:i/>
          <w:iCs/>
          <w:color w:val="000000"/>
          <w:lang w:eastAsia="ar-SA"/>
        </w:rPr>
      </w:pPr>
      <w:r>
        <w:rPr>
          <w:rFonts w:ascii="Arial" w:hAnsi="Arial"/>
          <w:b/>
          <w:bCs/>
          <w:i/>
          <w:iCs/>
          <w:color w:val="000000"/>
          <w:lang w:eastAsia="ar-SA"/>
        </w:rPr>
        <w:t>Ruta principal de la seda</w:t>
      </w:r>
    </w:p>
    <w:p w14:paraId="7420F060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2EB278B4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0FCD658A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55BD11EF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5165DD82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4BEF9C58" w14:textId="77777777" w:rsidR="00C42404" w:rsidRDefault="00505B36">
      <w:pPr>
        <w:pStyle w:val="Prrafodelista"/>
        <w:spacing w:after="0" w:line="331" w:lineRule="auto"/>
        <w:ind w:left="0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  <w:r>
        <w:rPr>
          <w:rFonts w:ascii="Arial" w:hAnsi="Arial"/>
          <w:b/>
          <w:bCs/>
          <w:i/>
          <w:iCs/>
          <w:color w:val="000000"/>
          <w:u w:val="single"/>
          <w:lang w:eastAsia="ar-SA"/>
        </w:rPr>
        <w:lastRenderedPageBreak/>
        <w:t xml:space="preserve">B) Omple la </w:t>
      </w:r>
      <w:r>
        <w:rPr>
          <w:rFonts w:ascii="Arial" w:hAnsi="Arial"/>
          <w:b/>
          <w:bCs/>
          <w:i/>
          <w:iCs/>
          <w:color w:val="000000"/>
          <w:u w:val="single"/>
          <w:lang w:eastAsia="ar-SA"/>
        </w:rPr>
        <w:t>graella amb la informació que has obtingut</w:t>
      </w:r>
    </w:p>
    <w:p w14:paraId="424DA6D3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color w:val="000000"/>
          <w:lang w:eastAsia="ar-SA"/>
        </w:rPr>
      </w:pPr>
    </w:p>
    <w:tbl>
      <w:tblPr>
        <w:tblW w:w="10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7034"/>
      </w:tblGrid>
      <w:tr w:rsidR="00C42404" w14:paraId="51B9D8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5B1BD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06545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Ruta de les espècies i de la seda</w:t>
            </w:r>
          </w:p>
        </w:tc>
      </w:tr>
      <w:tr w:rsidR="00C42404" w14:paraId="6FB43C0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3C3E5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Què és</w:t>
            </w:r>
          </w:p>
          <w:p w14:paraId="629F045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0976DA93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BDFC4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32A8A9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043AA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On comença i on finalitza</w:t>
            </w:r>
          </w:p>
          <w:p w14:paraId="1DE0D0A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54B1BFA1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17455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41DFEBD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AD444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Quin era el seu recorregut</w:t>
            </w:r>
          </w:p>
          <w:p w14:paraId="022DDC7F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3470928F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3480C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4CD4CD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898FC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Qui la controlava</w:t>
            </w:r>
          </w:p>
          <w:p w14:paraId="35C1E69F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6AB92AE4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F5175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58DEF52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FD865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Productes</w:t>
            </w:r>
          </w:p>
          <w:p w14:paraId="32AD5224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3E34F270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597D8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000888B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1035B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Altres intercanvis que es van produir</w:t>
            </w:r>
          </w:p>
          <w:p w14:paraId="169AC0DC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562B5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7F239B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232A4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Ciutats </w:t>
            </w:r>
            <w:r>
              <w:rPr>
                <w:rFonts w:ascii="Arial" w:hAnsi="Arial"/>
              </w:rPr>
              <w:t>importants</w:t>
            </w:r>
          </w:p>
          <w:p w14:paraId="520DAD12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71B57DCD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21C0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7E2942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D2099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Negocis en la ruta</w:t>
            </w:r>
          </w:p>
          <w:p w14:paraId="56A85C55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13EAFF0D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744D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  <w:tr w:rsidR="00C42404" w14:paraId="7B5A657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0AF43" w14:textId="77777777" w:rsidR="00C42404" w:rsidRDefault="00505B36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Productes d’Europa a Xina</w:t>
            </w:r>
          </w:p>
          <w:p w14:paraId="1F8055EA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  <w:p w14:paraId="196CAACE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16E89" w14:textId="77777777" w:rsidR="00C42404" w:rsidRDefault="00C42404">
            <w:pPr>
              <w:pStyle w:val="TableContents"/>
              <w:rPr>
                <w:rFonts w:ascii="Arial" w:hAnsi="Arial"/>
              </w:rPr>
            </w:pPr>
          </w:p>
        </w:tc>
      </w:tr>
    </w:tbl>
    <w:p w14:paraId="55F3956B" w14:textId="77777777" w:rsidR="00C42404" w:rsidRDefault="00C42404">
      <w:pPr>
        <w:pStyle w:val="Prrafodelista"/>
        <w:spacing w:after="0" w:line="331" w:lineRule="auto"/>
        <w:ind w:left="0"/>
        <w:rPr>
          <w:rFonts w:ascii="Arial" w:hAnsi="Arial"/>
          <w:color w:val="000000"/>
          <w:sz w:val="28"/>
          <w:szCs w:val="28"/>
          <w:lang w:eastAsia="ar-SA"/>
        </w:rPr>
      </w:pPr>
    </w:p>
    <w:p w14:paraId="7CB80834" w14:textId="77777777" w:rsidR="00C42404" w:rsidRDefault="00505B36">
      <w:pPr>
        <w:pStyle w:val="Standard"/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 xml:space="preserve">En el vídeo ens ha explicat com va arribar la gran epidèmia de l’Edat Mitjana, en el segle XIII, que va matar a un terç  de la població d’Europa (uns 20.000.000 de persones) i es </w:t>
      </w:r>
      <w:r>
        <w:rPr>
          <w:rFonts w:ascii="Arial" w:hAnsi="Arial"/>
          <w:color w:val="000000"/>
          <w:lang w:eastAsia="ar-SA"/>
        </w:rPr>
        <w:t>calcula que a nivell mundial podria arribar a morir 75 milions de persones. Va ser una de les pandèmies més devastadores de les moltes que ha patit el planeta.</w:t>
      </w:r>
    </w:p>
    <w:p w14:paraId="3B1FA708" w14:textId="77777777" w:rsidR="00C42404" w:rsidRDefault="00505B36">
      <w:pPr>
        <w:pStyle w:val="Standard"/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 xml:space="preserve">«La </w:t>
      </w:r>
      <w:proofErr w:type="spellStart"/>
      <w:r>
        <w:rPr>
          <w:rFonts w:ascii="Arial" w:hAnsi="Arial"/>
          <w:color w:val="000000"/>
          <w:lang w:eastAsia="ar-SA"/>
        </w:rPr>
        <w:t>peste</w:t>
      </w:r>
      <w:proofErr w:type="spellEnd"/>
      <w:r>
        <w:rPr>
          <w:rFonts w:ascii="Arial" w:hAnsi="Arial"/>
          <w:color w:val="000000"/>
          <w:lang w:eastAsia="ar-SA"/>
        </w:rPr>
        <w:t xml:space="preserve">, negra, del </w:t>
      </w:r>
      <w:proofErr w:type="spellStart"/>
      <w:r>
        <w:rPr>
          <w:rFonts w:ascii="Arial" w:hAnsi="Arial"/>
          <w:color w:val="000000"/>
          <w:lang w:eastAsia="ar-SA"/>
        </w:rPr>
        <w:t>s.XIV</w:t>
      </w:r>
      <w:proofErr w:type="spellEnd"/>
      <w:r>
        <w:rPr>
          <w:rFonts w:ascii="Arial" w:hAnsi="Arial"/>
          <w:color w:val="000000"/>
          <w:lang w:eastAsia="ar-SA"/>
        </w:rPr>
        <w:t xml:space="preserve"> es va originar a una zona de Xina i per les rutes comercials va arri</w:t>
      </w:r>
      <w:r>
        <w:rPr>
          <w:rFonts w:ascii="Arial" w:hAnsi="Arial"/>
          <w:color w:val="000000"/>
          <w:lang w:eastAsia="ar-SA"/>
        </w:rPr>
        <w:t xml:space="preserve">bar a la península de </w:t>
      </w:r>
      <w:proofErr w:type="spellStart"/>
      <w:r>
        <w:rPr>
          <w:rFonts w:ascii="Arial" w:hAnsi="Arial"/>
          <w:color w:val="000000"/>
          <w:lang w:eastAsia="ar-SA"/>
        </w:rPr>
        <w:t>Crimea</w:t>
      </w:r>
      <w:proofErr w:type="spellEnd"/>
      <w:r>
        <w:rPr>
          <w:rFonts w:ascii="Arial" w:hAnsi="Arial"/>
          <w:color w:val="000000"/>
          <w:lang w:eastAsia="ar-SA"/>
        </w:rPr>
        <w:t>, al mar Negre i en uns vaixells venecians (i genovesos) es va introduir pel nord d’Itàlia a tota Europa».</w:t>
      </w:r>
    </w:p>
    <w:p w14:paraId="4857A65D" w14:textId="77777777" w:rsidR="00C42404" w:rsidRDefault="00505B36">
      <w:pPr>
        <w:pStyle w:val="Standard"/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A què et recorda?</w:t>
      </w:r>
    </w:p>
    <w:p w14:paraId="65960A0F" w14:textId="77777777" w:rsidR="00C42404" w:rsidRDefault="00C42404">
      <w:pPr>
        <w:pStyle w:val="Standard"/>
        <w:spacing w:line="331" w:lineRule="auto"/>
        <w:rPr>
          <w:rFonts w:ascii="Arial" w:hAnsi="Arial"/>
          <w:color w:val="000000"/>
          <w:lang w:eastAsia="ar-SA"/>
        </w:rPr>
      </w:pPr>
    </w:p>
    <w:p w14:paraId="480CDE34" w14:textId="77777777" w:rsidR="00C42404" w:rsidRDefault="00C42404">
      <w:pPr>
        <w:pStyle w:val="Standard"/>
        <w:spacing w:line="331" w:lineRule="auto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30B55B4A" w14:textId="77777777" w:rsidR="00C42404" w:rsidRDefault="00C42404">
      <w:pPr>
        <w:pStyle w:val="Standard"/>
        <w:spacing w:line="331" w:lineRule="auto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387BFD06" w14:textId="77777777" w:rsidR="00C42404" w:rsidRDefault="00C42404">
      <w:pPr>
        <w:pStyle w:val="Standard"/>
        <w:spacing w:line="331" w:lineRule="auto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07A6B28A" w14:textId="77777777" w:rsidR="00C42404" w:rsidRDefault="00C42404">
      <w:pPr>
        <w:pStyle w:val="Standard"/>
        <w:spacing w:line="331" w:lineRule="auto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</w:p>
    <w:p w14:paraId="211C0611" w14:textId="77777777" w:rsidR="00C42404" w:rsidRDefault="00505B36">
      <w:pPr>
        <w:pStyle w:val="Standard"/>
        <w:spacing w:line="331" w:lineRule="auto"/>
        <w:rPr>
          <w:rFonts w:ascii="Arial" w:hAnsi="Arial"/>
          <w:b/>
          <w:bCs/>
          <w:i/>
          <w:iCs/>
          <w:color w:val="000000"/>
          <w:u w:val="single"/>
          <w:lang w:eastAsia="ar-SA"/>
        </w:rPr>
      </w:pPr>
      <w:r>
        <w:rPr>
          <w:rFonts w:ascii="Arial" w:hAnsi="Arial"/>
          <w:b/>
          <w:bCs/>
          <w:i/>
          <w:iCs/>
          <w:color w:val="000000"/>
          <w:u w:val="single"/>
          <w:lang w:eastAsia="ar-SA"/>
        </w:rPr>
        <w:lastRenderedPageBreak/>
        <w:t>C. Marco Polo i Ramón Llull</w:t>
      </w:r>
    </w:p>
    <w:p w14:paraId="4B217AEA" w14:textId="77777777" w:rsidR="00C42404" w:rsidRDefault="00505B36">
      <w:pPr>
        <w:pStyle w:val="Standard"/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En l’article «La ruta de la seda» de cuinejar.com explica que l’any 12</w:t>
      </w:r>
      <w:r>
        <w:rPr>
          <w:rFonts w:ascii="Arial" w:hAnsi="Arial"/>
          <w:color w:val="000000"/>
          <w:lang w:eastAsia="ar-SA"/>
        </w:rPr>
        <w:t xml:space="preserve">98 </w:t>
      </w:r>
      <w:proofErr w:type="spellStart"/>
      <w:r>
        <w:rPr>
          <w:rFonts w:ascii="Arial" w:hAnsi="Arial"/>
          <w:color w:val="000000"/>
          <w:lang w:eastAsia="ar-SA"/>
        </w:rPr>
        <w:t>Rustichello</w:t>
      </w:r>
      <w:proofErr w:type="spellEnd"/>
      <w:r>
        <w:rPr>
          <w:rFonts w:ascii="Arial" w:hAnsi="Arial"/>
          <w:color w:val="000000"/>
          <w:lang w:eastAsia="ar-SA"/>
        </w:rPr>
        <w:t xml:space="preserve"> de Pisa va compartir empresonament amb Marco Polo, qui li va explicar la seva aventura durant més de 20 anys a la cort de </w:t>
      </w:r>
      <w:proofErr w:type="spellStart"/>
      <w:r>
        <w:rPr>
          <w:rFonts w:ascii="Arial" w:hAnsi="Arial"/>
          <w:color w:val="000000"/>
          <w:lang w:eastAsia="ar-SA"/>
        </w:rPr>
        <w:t>Kublai</w:t>
      </w:r>
      <w:proofErr w:type="spellEnd"/>
      <w:r>
        <w:rPr>
          <w:rFonts w:ascii="Arial" w:hAnsi="Arial"/>
          <w:color w:val="000000"/>
          <w:lang w:eastAsia="ar-SA"/>
        </w:rPr>
        <w:t xml:space="preserve"> </w:t>
      </w:r>
      <w:proofErr w:type="spellStart"/>
      <w:r>
        <w:rPr>
          <w:rFonts w:ascii="Arial" w:hAnsi="Arial"/>
          <w:color w:val="000000"/>
          <w:lang w:eastAsia="ar-SA"/>
        </w:rPr>
        <w:t>Khan</w:t>
      </w:r>
      <w:proofErr w:type="spellEnd"/>
      <w:r>
        <w:rPr>
          <w:rFonts w:ascii="Arial" w:hAnsi="Arial"/>
          <w:color w:val="000000"/>
          <w:lang w:eastAsia="ar-SA"/>
        </w:rPr>
        <w:t>, i ell ho va escriure en un llibre que va publicar amb el títol de «Llibre de les Meravelles».</w:t>
      </w:r>
    </w:p>
    <w:p w14:paraId="5E753A73" w14:textId="77777777" w:rsidR="00C42404" w:rsidRDefault="00505B36">
      <w:pPr>
        <w:pStyle w:val="Standard"/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 xml:space="preserve">Busca a </w:t>
      </w:r>
      <w:r>
        <w:rPr>
          <w:rFonts w:ascii="Arial" w:hAnsi="Arial"/>
          <w:color w:val="000000"/>
          <w:lang w:eastAsia="ar-SA"/>
        </w:rPr>
        <w:t>internet «llibre de les meravelles» i surt com a llibre d’un altre gran viatger del s. XIII – s. XIV.</w:t>
      </w:r>
    </w:p>
    <w:p w14:paraId="525026A4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Qui és?</w:t>
      </w:r>
    </w:p>
    <w:p w14:paraId="67E74BC0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Lloc i any de naixement:</w:t>
      </w:r>
    </w:p>
    <w:p w14:paraId="2F51ED5A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lloc i any de la mort:</w:t>
      </w:r>
    </w:p>
    <w:p w14:paraId="750B5F0C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a quina edat va morir?:</w:t>
      </w:r>
    </w:p>
    <w:p w14:paraId="504A48E4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ocupació:</w:t>
      </w:r>
    </w:p>
    <w:p w14:paraId="4CDB44A5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llengües o idiomes en que escrivia:</w:t>
      </w:r>
    </w:p>
    <w:p w14:paraId="12E54469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 xml:space="preserve">en quins gèneres </w:t>
      </w:r>
      <w:r>
        <w:rPr>
          <w:rFonts w:ascii="Arial" w:hAnsi="Arial"/>
          <w:color w:val="000000"/>
          <w:lang w:eastAsia="ar-SA"/>
        </w:rPr>
        <w:t>literari va escriure?:</w:t>
      </w:r>
    </w:p>
    <w:p w14:paraId="007E3B27" w14:textId="77777777" w:rsidR="00C42404" w:rsidRDefault="00505B36">
      <w:pPr>
        <w:pStyle w:val="Standard"/>
        <w:numPr>
          <w:ilvl w:val="0"/>
          <w:numId w:val="4"/>
        </w:numPr>
        <w:spacing w:line="331" w:lineRule="auto"/>
        <w:rPr>
          <w:rFonts w:ascii="Arial" w:hAnsi="Arial"/>
          <w:color w:val="000000"/>
          <w:lang w:eastAsia="ar-SA"/>
        </w:rPr>
      </w:pPr>
      <w:r>
        <w:rPr>
          <w:rFonts w:ascii="Arial" w:hAnsi="Arial"/>
          <w:color w:val="000000"/>
          <w:lang w:eastAsia="ar-SA"/>
        </w:rPr>
        <w:t>llibres:</w:t>
      </w:r>
    </w:p>
    <w:p w14:paraId="05AFF3D4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4A29C962" w14:textId="77777777" w:rsidR="00C42404" w:rsidRDefault="00505B36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>
        <w:rPr>
          <w:rFonts w:ascii="Arial" w:hAnsi="Arial"/>
          <w:b/>
          <w:bCs/>
          <w:color w:val="000000"/>
          <w:sz w:val="36"/>
          <w:szCs w:val="36"/>
          <w:lang w:eastAsia="ar-SA"/>
        </w:rPr>
        <w:tab/>
      </w:r>
    </w:p>
    <w:p w14:paraId="401F90DF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1605948E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6F20C162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56A7B679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7B10331E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37860D12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2CB03917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7F8B011E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12B6CCF8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09E1FD52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3DBFE13F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0530F90B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42CED597" w14:textId="77777777" w:rsidR="00C42404" w:rsidRDefault="00C42404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</w:p>
    <w:p w14:paraId="13E4DD59" w14:textId="77777777" w:rsidR="00C42404" w:rsidRDefault="00505B36">
      <w:pPr>
        <w:pStyle w:val="Standard"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>
        <w:rPr>
          <w:rFonts w:ascii="Arial" w:hAnsi="Arial"/>
          <w:b/>
          <w:bCs/>
          <w:color w:val="000000"/>
          <w:sz w:val="36"/>
          <w:szCs w:val="36"/>
          <w:lang w:eastAsia="ar-SA"/>
        </w:rPr>
        <w:lastRenderedPageBreak/>
        <w:t>FITXA DE CONTROL</w:t>
      </w:r>
    </w:p>
    <w:p w14:paraId="4E0C4A7D" w14:textId="77777777" w:rsidR="00C42404" w:rsidRDefault="00505B36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28"/>
          <w:szCs w:val="28"/>
          <w:lang w:eastAsia="ca-ES"/>
        </w:rPr>
        <w:t>SETMANA: 4 del  al 8 de maig</w:t>
      </w:r>
    </w:p>
    <w:p w14:paraId="48928F3A" w14:textId="77777777" w:rsidR="00C42404" w:rsidRDefault="00505B36">
      <w:pPr>
        <w:pStyle w:val="Standard"/>
        <w:rPr>
          <w:rFonts w:ascii="Arial" w:hAnsi="Arial"/>
          <w:color w:val="000000"/>
          <w:sz w:val="28"/>
          <w:szCs w:val="28"/>
          <w:lang w:eastAsia="ca-ES"/>
        </w:rPr>
      </w:pPr>
      <w:r>
        <w:rPr>
          <w:rFonts w:ascii="Arial" w:hAnsi="Arial"/>
          <w:color w:val="000000"/>
          <w:sz w:val="28"/>
          <w:szCs w:val="28"/>
          <w:lang w:eastAsia="ca-ES"/>
        </w:rPr>
        <w:t>NOM:</w:t>
      </w:r>
    </w:p>
    <w:tbl>
      <w:tblPr>
        <w:tblW w:w="1003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2344"/>
        <w:gridCol w:w="878"/>
        <w:gridCol w:w="1068"/>
        <w:gridCol w:w="865"/>
        <w:gridCol w:w="1045"/>
        <w:gridCol w:w="3511"/>
      </w:tblGrid>
      <w:tr w:rsidR="00C42404" w14:paraId="1134DEED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7A8A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CB24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D0BD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DATA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A007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AUTOAVALUACIÓ</w:t>
            </w:r>
          </w:p>
        </w:tc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FD50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OBSERVACIONS</w:t>
            </w:r>
          </w:p>
        </w:tc>
      </w:tr>
      <w:tr w:rsidR="00C42404" w14:paraId="58ACFD0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DD0D" w14:textId="77777777" w:rsidR="00000000" w:rsidRDefault="00505B36">
            <w:pPr>
              <w:rPr>
                <w:rFonts w:hint="eastAsia"/>
              </w:rPr>
            </w:pPr>
          </w:p>
        </w:tc>
        <w:tc>
          <w:tcPr>
            <w:tcW w:w="2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02FB" w14:textId="77777777" w:rsidR="00000000" w:rsidRDefault="00505B36">
            <w:pPr>
              <w:rPr>
                <w:rFonts w:hint="eastAsia"/>
              </w:rPr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270F" w14:textId="77777777" w:rsidR="00000000" w:rsidRDefault="00505B36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360E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7521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M’ha costat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35C1" w14:textId="77777777" w:rsidR="00C42404" w:rsidRDefault="00505B36">
            <w:pPr>
              <w:pStyle w:val="Standard"/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DA85" w14:textId="77777777" w:rsidR="00000000" w:rsidRDefault="00505B36">
            <w:pPr>
              <w:rPr>
                <w:rFonts w:hint="eastAsia"/>
              </w:rPr>
            </w:pPr>
          </w:p>
        </w:tc>
      </w:tr>
      <w:tr w:rsidR="00C42404" w14:paraId="629F0E2C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DD49" w14:textId="77777777" w:rsidR="00C42404" w:rsidRDefault="00505B36">
            <w:pPr>
              <w:pStyle w:val="Standard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0361F" w14:textId="77777777" w:rsidR="00C42404" w:rsidRDefault="00505B3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Buscar informació visites comarques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4629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7953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243E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361D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DD57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C42404" w14:paraId="10B021AC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9756" w14:textId="77777777" w:rsidR="00C42404" w:rsidRDefault="00505B36">
            <w:pPr>
              <w:pStyle w:val="Standard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D808E" w14:textId="77777777" w:rsidR="00C42404" w:rsidRDefault="00505B3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Lectura articles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997E8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94B2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3C57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C0FA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1BE7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C42404" w14:paraId="2B0D75E1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722A" w14:textId="77777777" w:rsidR="00C42404" w:rsidRDefault="00505B36">
            <w:pPr>
              <w:pStyle w:val="Standard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9550" w14:textId="77777777" w:rsidR="00C42404" w:rsidRDefault="00505B36">
            <w:pPr>
              <w:pStyle w:val="Standard"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vídeo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1905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B181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6FCA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6EA0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CC95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C42404" w14:paraId="06BD3BD9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F50E" w14:textId="77777777" w:rsidR="00C42404" w:rsidRDefault="00505B36">
            <w:pPr>
              <w:pStyle w:val="Standard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8FC64" w14:textId="77777777" w:rsidR="00C42404" w:rsidRDefault="00505B3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Quadre informació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6E28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C89A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8E23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DEE2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5BD7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C42404" w14:paraId="415047E3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A74F" w14:textId="77777777" w:rsidR="00C42404" w:rsidRDefault="00505B36">
            <w:pPr>
              <w:pStyle w:val="Standard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5</w:t>
            </w:r>
          </w:p>
        </w:tc>
        <w:tc>
          <w:tcPr>
            <w:tcW w:w="2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8535F" w14:textId="77777777" w:rsidR="00C42404" w:rsidRDefault="00505B3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Pregunta pandèmia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3CE7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3824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AF31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DD25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8EF6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C42404" w14:paraId="49FA26A1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A51C" w14:textId="77777777" w:rsidR="00C42404" w:rsidRDefault="00505B36">
            <w:pPr>
              <w:pStyle w:val="Standard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6</w:t>
            </w:r>
          </w:p>
        </w:tc>
        <w:tc>
          <w:tcPr>
            <w:tcW w:w="2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4EE3F" w14:textId="77777777" w:rsidR="00C42404" w:rsidRDefault="00505B36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Fitxa Ramón Llull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E73E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EED8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AC96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C158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386A" w14:textId="77777777" w:rsidR="00C42404" w:rsidRDefault="00C42404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p w14:paraId="1CA8CC73" w14:textId="77777777" w:rsidR="00C42404" w:rsidRDefault="00505B36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12B82914" w14:textId="77777777" w:rsidR="00C42404" w:rsidRDefault="00505B36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Recorda que totes aquestes tasques me les han d’enviar al meu correu electrònic</w:t>
      </w:r>
    </w:p>
    <w:p w14:paraId="3E0C9AD0" w14:textId="77777777" w:rsidR="00C42404" w:rsidRDefault="00505B36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hyperlink r:id="rId18" w:history="1">
        <w:r>
          <w:rPr>
            <w:rFonts w:ascii="Arial" w:hAnsi="Arial"/>
            <w:b/>
          </w:rPr>
          <w:t>fdiaz2@xtec.cat</w:t>
        </w:r>
      </w:hyperlink>
    </w:p>
    <w:sectPr w:rsidR="00C42404">
      <w:pgSz w:w="11906" w:h="16838"/>
      <w:pgMar w:top="1134" w:right="972" w:bottom="113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78ABD" w14:textId="77777777" w:rsidR="00505B36" w:rsidRDefault="00505B36">
      <w:pPr>
        <w:rPr>
          <w:rFonts w:hint="eastAsia"/>
        </w:rPr>
      </w:pPr>
      <w:r>
        <w:separator/>
      </w:r>
    </w:p>
  </w:endnote>
  <w:endnote w:type="continuationSeparator" w:id="0">
    <w:p w14:paraId="053C6EF3" w14:textId="77777777" w:rsidR="00505B36" w:rsidRDefault="00505B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720C4" w14:textId="77777777" w:rsidR="00505B36" w:rsidRDefault="00505B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E2CA4A" w14:textId="77777777" w:rsidR="00505B36" w:rsidRDefault="00505B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A518C"/>
    <w:multiLevelType w:val="multilevel"/>
    <w:tmpl w:val="42F08402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4B0674BF"/>
    <w:multiLevelType w:val="multilevel"/>
    <w:tmpl w:val="28CA35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5250BE9"/>
    <w:multiLevelType w:val="multilevel"/>
    <w:tmpl w:val="516607E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691526B9"/>
    <w:multiLevelType w:val="multilevel"/>
    <w:tmpl w:val="8D687234"/>
    <w:styleLink w:val="WWNum1a"/>
    <w:lvl w:ilvl="0">
      <w:numFmt w:val="bullet"/>
      <w:lvlText w:val=""/>
      <w:lvlJc w:val="left"/>
      <w:pPr>
        <w:ind w:left="720" w:hanging="360"/>
      </w:pPr>
      <w:rPr>
        <w:rFonts w:ascii="Arial" w:eastAsia="Arial" w:hAnsi="Arial"/>
        <w:b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eastAsia="Courier New"/>
      </w:rPr>
    </w:lvl>
    <w:lvl w:ilvl="2">
      <w:numFmt w:val="bullet"/>
      <w:lvlText w:val=""/>
      <w:lvlJc w:val="left"/>
      <w:pPr>
        <w:ind w:left="2160" w:hanging="360"/>
      </w:pPr>
      <w:rPr>
        <w:rFonts w:eastAsia="Wingdings"/>
      </w:rPr>
    </w:lvl>
    <w:lvl w:ilvl="3">
      <w:numFmt w:val="bullet"/>
      <w:lvlText w:val=""/>
      <w:lvlJc w:val="left"/>
      <w:pPr>
        <w:ind w:left="2880" w:hanging="360"/>
      </w:pPr>
      <w:rPr>
        <w:rFonts w:eastAsia="Symbol"/>
      </w:rPr>
    </w:lvl>
    <w:lvl w:ilvl="4">
      <w:numFmt w:val="bullet"/>
      <w:lvlText w:val="o"/>
      <w:lvlJc w:val="left"/>
      <w:pPr>
        <w:ind w:left="3600" w:hanging="360"/>
      </w:pPr>
      <w:rPr>
        <w:rFonts w:eastAsia="Courier New"/>
      </w:rPr>
    </w:lvl>
    <w:lvl w:ilvl="5">
      <w:numFmt w:val="bullet"/>
      <w:lvlText w:val=""/>
      <w:lvlJc w:val="left"/>
      <w:pPr>
        <w:ind w:left="4320" w:hanging="360"/>
      </w:pPr>
      <w:rPr>
        <w:rFonts w:eastAsia="Wingdings"/>
      </w:rPr>
    </w:lvl>
    <w:lvl w:ilvl="6">
      <w:numFmt w:val="bullet"/>
      <w:lvlText w:val=""/>
      <w:lvlJc w:val="left"/>
      <w:pPr>
        <w:ind w:left="5040" w:hanging="360"/>
      </w:pPr>
      <w:rPr>
        <w:rFonts w:eastAsia="Symbol"/>
      </w:rPr>
    </w:lvl>
    <w:lvl w:ilvl="7">
      <w:numFmt w:val="bullet"/>
      <w:lvlText w:val="o"/>
      <w:lvlJc w:val="left"/>
      <w:pPr>
        <w:ind w:left="5760" w:hanging="360"/>
      </w:pPr>
      <w:rPr>
        <w:rFonts w:eastAsia="Courier New"/>
      </w:rPr>
    </w:lvl>
    <w:lvl w:ilvl="8">
      <w:numFmt w:val="bullet"/>
      <w:lvlText w:val=""/>
      <w:lvlJc w:val="left"/>
      <w:pPr>
        <w:ind w:left="6480" w:hanging="360"/>
      </w:pPr>
      <w:rPr>
        <w:rFonts w:eastAsia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404"/>
    <w:rsid w:val="00505B36"/>
    <w:rsid w:val="0066470F"/>
    <w:rsid w:val="00C4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C868"/>
  <w15:docId w15:val="{CB5FBBEE-1BDE-4623-9CF8-9CD19E7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Standard"/>
    <w:pPr>
      <w:spacing w:after="16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VisitedInternetLink">
    <w:name w:val="Visited Internet Link"/>
    <w:basedOn w:val="Fuentedeprrafopredeter"/>
    <w:rPr>
      <w:color w:val="954F72"/>
      <w:u w:val="single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Open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Open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OpenSymbol"/>
    </w:rPr>
  </w:style>
  <w:style w:type="character" w:customStyle="1" w:styleId="ListLabel1">
    <w:name w:val="ListLabel 1"/>
    <w:rPr>
      <w:rFonts w:eastAsia="Arial"/>
    </w:rPr>
  </w:style>
  <w:style w:type="character" w:customStyle="1" w:styleId="PiedepginaCar">
    <w:name w:val="Pie de página Car"/>
  </w:style>
  <w:style w:type="character" w:customStyle="1" w:styleId="EncabezadoCar">
    <w:name w:val="Encabezado Car"/>
  </w:style>
  <w:style w:type="character" w:customStyle="1" w:styleId="ListLabel19">
    <w:name w:val="ListLabel 19"/>
    <w:rPr>
      <w:rFonts w:ascii="Arial" w:eastAsia="Arial" w:hAnsi="Arial" w:cs="Arial"/>
      <w:b/>
      <w:sz w:val="36"/>
    </w:rPr>
  </w:style>
  <w:style w:type="character" w:customStyle="1" w:styleId="ListLabel20">
    <w:name w:val="ListLabel 20"/>
    <w:rPr>
      <w:rFonts w:eastAsia="Courier New"/>
    </w:rPr>
  </w:style>
  <w:style w:type="character" w:customStyle="1" w:styleId="ListLabel21">
    <w:name w:val="ListLabel 21"/>
    <w:rPr>
      <w:rFonts w:eastAsia="Wingdings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3">
    <w:name w:val="ListLabel 23"/>
    <w:rPr>
      <w:rFonts w:eastAsia="Courier New"/>
    </w:rPr>
  </w:style>
  <w:style w:type="character" w:customStyle="1" w:styleId="ListLabel24">
    <w:name w:val="ListLabel 24"/>
    <w:rPr>
      <w:rFonts w:eastAsia="Wingdings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6">
    <w:name w:val="ListLabel 26"/>
    <w:rPr>
      <w:rFonts w:eastAsia="Courier New"/>
    </w:rPr>
  </w:style>
  <w:style w:type="character" w:customStyle="1" w:styleId="ListLabel27">
    <w:name w:val="ListLabel 27"/>
    <w:rPr>
      <w:rFonts w:eastAsia="Wingdings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1a">
    <w:name w:val="WWNum1a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Orient_Mitj&#224;" TargetMode="External"/><Relationship Id="rId13" Type="http://schemas.openxmlformats.org/officeDocument/2006/relationships/hyperlink" Target="https://www.youtube.com/watch?v=lAMIYvSBDv4" TargetMode="External"/><Relationship Id="rId18" Type="http://schemas.openxmlformats.org/officeDocument/2006/relationships/hyperlink" Target="mailto:fdiaz2@xtec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.wikipedia.org/wiki/&#192;frica_del_nord-est" TargetMode="External"/><Relationship Id="rId12" Type="http://schemas.openxmlformats.org/officeDocument/2006/relationships/hyperlink" Target="http://www.cuinejar.cat/la-ruta-de-la-seda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cuinejar.cat/la-ruta-de-la-sed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.wikipedia.org/wiki/Era_de_l%27exploraci&#243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uinejar.cat/la-ruta-de-la-seda/" TargetMode="External"/><Relationship Id="rId10" Type="http://schemas.openxmlformats.org/officeDocument/2006/relationships/hyperlink" Target="https://ca.wikipedia.org/wiki/Imperi_Rom&#224;_d%27Orie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.wikipedia.org/wiki/Orient_Mitj&#224;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951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</cp:lastModifiedBy>
  <cp:revision>2</cp:revision>
  <dcterms:created xsi:type="dcterms:W3CDTF">2020-05-02T16:22:00Z</dcterms:created>
  <dcterms:modified xsi:type="dcterms:W3CDTF">2020-05-02T16:22:00Z</dcterms:modified>
</cp:coreProperties>
</file>