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MERCATS I FIRES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.  Català. Setmana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la majoria de pobles i ciutats tenim un mercat, amb parades on podem comprar molts productes diferents.</w:t>
      </w:r>
    </w:p>
    <w:p w:rsidR="00000000" w:rsidDel="00000000" w:rsidP="00000000" w:rsidRDefault="00000000" w:rsidRPr="00000000" w14:paraId="00000004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 ha mercats a l’aire lliure i mercats coberts, aquests generalment per a la venda de carn i peix, però ara també altres productes.</w:t>
      </w:r>
    </w:p>
    <w:p w:rsidR="00000000" w:rsidDel="00000000" w:rsidP="00000000" w:rsidRDefault="00000000" w:rsidRPr="00000000" w14:paraId="00000005">
      <w:pPr>
        <w:spacing w:after="160" w:line="276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Aquesta setmana coneixerem i investigarem una mica aquests mercats, sobretot els mercats coberts. Molts d’ells, tot i que han anat variant al llarg dels anys, existeixen des de l’Edat Mitjana.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160" w:line="276" w:lineRule="auto"/>
        <w:ind w:left="1070" w:hanging="360"/>
        <w:rPr>
          <w:rFonts w:ascii="Calibri" w:cs="Calibri" w:eastAsia="Calibri" w:hAnsi="Calibri"/>
          <w:b w:val="0"/>
          <w:color w:val="9900ff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9900ff"/>
          <w:sz w:val="36"/>
          <w:szCs w:val="36"/>
          <w:u w:val="single"/>
          <w:rtl w:val="0"/>
        </w:rPr>
        <w:t xml:space="preserve">MERCAT DE PALAFRUGELL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76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Llegeix aquest text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8"/>
            <w:szCs w:val="28"/>
            <w:u w:val="single"/>
            <w:rtl w:val="0"/>
          </w:rPr>
          <w:t xml:space="preserve">https://ipep.cat/ca/mercats/mercat-diari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(Institut de promoció econòmica de Palafrugell). 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60"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El mercat diari de Palafrugell és un dels espais més característics del municipi. No és només un mercat. És un punt de trobada. Es pot considerar com un dels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motors del poble, el pols vital del municipi on tant els mercaders com els vilatans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fan ús d'un espai no només per vendre i comprar, sinó per establir relacions socials i humanes. És un espai per perdre's, passejar, observar i gaudir de la varietat de productes, olors i colors. És el lloc on les persones entren en contacte amb els aliments i viceversa.</w:t>
      </w:r>
    </w:p>
    <w:p w:rsidR="00000000" w:rsidDel="00000000" w:rsidP="00000000" w:rsidRDefault="00000000" w:rsidRPr="00000000" w14:paraId="00000009">
      <w:pPr>
        <w:shd w:fill="ffffff" w:val="clear"/>
        <w:spacing w:after="160" w:line="276" w:lineRule="auto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El mercat diari està constituït en tres espais. La venda de peix, de carn i el de verdures i fruites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. El mercat del peix i la carn compten amb el seu edifici propi, un al costat de l'altre. El mercat de les verdures i fruites, es troba a fora, al llarg del carrer Pi i Margall. Tots tres estan basats en negocis familiars amb una implicació directa sobre el producte que es ven, oferint informació, consells i coneixença de com tractar els seus productes.</w:t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Un mercat amb productes frescos, de temporada, pròxim i bona qualitat. Amb una producció de diferents tipus: tradicional, ecològica i integrada.”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1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Expressió escrita</w:t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Recorda que davant d’un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 </w:t>
      </w:r>
      <w:r w:rsidDel="00000000" w:rsidR="00000000" w:rsidRPr="00000000">
        <w:rPr>
          <w:rFonts w:ascii="Arial" w:cs="Arial" w:eastAsia="Arial" w:hAnsi="Arial"/>
          <w:rtl w:val="0"/>
        </w:rPr>
        <w:t xml:space="preserve">hi podem posar sempre els determinants ( articles) “un”, “una”, “uns”, “unes”. 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Adjectiu </w:t>
      </w:r>
      <w:r w:rsidDel="00000000" w:rsidR="00000000" w:rsidRPr="00000000">
        <w:rPr>
          <w:rFonts w:ascii="Arial" w:cs="Arial" w:eastAsia="Arial" w:hAnsi="Arial"/>
          <w:rtl w:val="0"/>
        </w:rPr>
        <w:t xml:space="preserve">( pàg 58 llibre d’aprenentatges). </w:t>
      </w:r>
      <w:r w:rsidDel="00000000" w:rsidR="00000000" w:rsidRPr="00000000">
        <w:rPr>
          <w:rFonts w:ascii="Arial" w:cs="Arial" w:eastAsia="Arial" w:hAnsi="Arial"/>
          <w:color w:val="00b050"/>
          <w:rtl w:val="0"/>
        </w:rPr>
        <w:t xml:space="preserve">Verbs </w:t>
      </w:r>
      <w:r w:rsidDel="00000000" w:rsidR="00000000" w:rsidRPr="00000000">
        <w:rPr>
          <w:rFonts w:ascii="Arial" w:cs="Arial" w:eastAsia="Arial" w:hAnsi="Arial"/>
          <w:rtl w:val="0"/>
        </w:rPr>
        <w:t xml:space="preserve">( pàg 70 )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160" w:line="276" w:lineRule="auto"/>
        <w:ind w:left="720" w:hanging="360"/>
        <w:jc w:val="both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 el 1r paràgraf del text ( fins a “viceversa” ),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marca els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u w:val="single"/>
          <w:rtl w:val="0"/>
        </w:rPr>
        <w:t xml:space="preserve">noms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de color vermell, 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8"/>
          <w:szCs w:val="28"/>
          <w:rtl w:val="0"/>
        </w:rPr>
        <w:t xml:space="preserve">els 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8"/>
          <w:szCs w:val="28"/>
          <w:u w:val="single"/>
          <w:rtl w:val="0"/>
        </w:rPr>
        <w:t xml:space="preserve">adjectius </w:t>
      </w:r>
      <w:r w:rsidDel="00000000" w:rsidR="00000000" w:rsidRPr="00000000">
        <w:rPr>
          <w:rFonts w:ascii="Arial" w:cs="Arial" w:eastAsia="Arial" w:hAnsi="Arial"/>
          <w:b w:val="1"/>
          <w:color w:val="0070c0"/>
          <w:sz w:val="28"/>
          <w:szCs w:val="28"/>
          <w:rtl w:val="0"/>
        </w:rPr>
        <w:t xml:space="preserve">de color blau </w:t>
      </w:r>
      <w:r w:rsidDel="00000000" w:rsidR="00000000" w:rsidRPr="00000000">
        <w:rPr>
          <w:rFonts w:ascii="Arial" w:cs="Arial" w:eastAsia="Arial" w:hAnsi="Arial"/>
          <w:b w:val="1"/>
          <w:color w:val="00b050"/>
          <w:sz w:val="28"/>
          <w:szCs w:val="28"/>
          <w:rtl w:val="0"/>
        </w:rPr>
        <w:t xml:space="preserve">i els </w:t>
      </w:r>
      <w:r w:rsidDel="00000000" w:rsidR="00000000" w:rsidRPr="00000000">
        <w:rPr>
          <w:rFonts w:ascii="Arial" w:cs="Arial" w:eastAsia="Arial" w:hAnsi="Arial"/>
          <w:b w:val="1"/>
          <w:color w:val="00b050"/>
          <w:sz w:val="28"/>
          <w:szCs w:val="28"/>
          <w:u w:val="single"/>
          <w:rtl w:val="0"/>
        </w:rPr>
        <w:t xml:space="preserve">verbs</w:t>
      </w:r>
      <w:r w:rsidDel="00000000" w:rsidR="00000000" w:rsidRPr="00000000">
        <w:rPr>
          <w:rFonts w:ascii="Arial" w:cs="Arial" w:eastAsia="Arial" w:hAnsi="Arial"/>
          <w:b w:val="1"/>
          <w:color w:val="00b050"/>
          <w:sz w:val="28"/>
          <w:szCs w:val="28"/>
          <w:rtl w:val="0"/>
        </w:rPr>
        <w:t xml:space="preserve"> de color verd.</w:t>
      </w:r>
    </w:p>
    <w:p w:rsidR="00000000" w:rsidDel="00000000" w:rsidP="00000000" w:rsidRDefault="00000000" w:rsidRPr="00000000" w14:paraId="0000000F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 pots fer directament al text clicant 2 cops sobre la paraula i canviant-ne el color. També pots fer 3 llistes, una de noms, una d’adjectius i una altra de verbs.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2  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Comprensió lectora i Literària</w:t>
      </w:r>
    </w:p>
    <w:p w:rsidR="00000000" w:rsidDel="00000000" w:rsidP="00000000" w:rsidRDefault="00000000" w:rsidRPr="00000000" w14:paraId="00000014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text de la web és el que està entre cometes i en cursiva.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hd w:fill="ffffff" w:val="clear"/>
        <w:spacing w:after="160" w:line="276" w:lineRule="auto"/>
        <w:ind w:left="720" w:hanging="360"/>
        <w:jc w:val="both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Explica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 què creus que està dividit en 3 paràgrafs i algunes línies en negreta. (3 línies mínim).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Entra en els diferents apartats del menú que hi ha a la dreta de la pàgina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https://ipep.cat/ca/mercats/mercat-diari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(parades del mercat, plànol i tour virtual). Mira les icones amb les que es representen les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“parades del mercat”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Tria 5 icones i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redacta una frase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per cadascuna d’elles que contingui les paraules que trobem a sota de l’icona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 l’ajuda del </w:t>
      </w: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“plànol del mercat diari”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sabries dir de què hi ha més nombre de parades i de què n’hi ha menys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160" w:line="276" w:lineRule="auto"/>
        <w:ind w:left="720" w:hanging="360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Entre quantes parades podries triar si volguessis comprar ametlles i avellanes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60" w:line="276" w:lineRule="auto"/>
        <w:ind w:left="720" w:firstLine="0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after="160" w:line="276" w:lineRule="auto"/>
        <w:ind w:left="1070" w:hanging="360"/>
        <w:jc w:val="both"/>
        <w:rPr>
          <w:color w:val="9900ff"/>
          <w:sz w:val="36"/>
          <w:szCs w:val="36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color w:val="9900ff"/>
          <w:sz w:val="36"/>
          <w:szCs w:val="36"/>
          <w:u w:val="single"/>
          <w:rtl w:val="0"/>
        </w:rPr>
        <w:t xml:space="preserve">UN MERCAT I UNA HISTÒRIA. EL MERCAT DEL NINOT DE BARCELONA</w:t>
      </w:r>
    </w:p>
    <w:p w:rsidR="00000000" w:rsidDel="00000000" w:rsidP="00000000" w:rsidRDefault="00000000" w:rsidRPr="00000000" w14:paraId="0000001C">
      <w:pPr>
        <w:shd w:fill="ffffff" w:val="clear"/>
        <w:spacing w:after="160" w:line="276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https://mercatdelninot.com/historia/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“Al lloc que avui ocupa el mercat ja n’hi havia un a l’aire lliure des del finals del segle XIX, aleshores als límits del municipi independent de Les Corts de Sarrià.</w:t>
      </w:r>
    </w:p>
    <w:p w:rsidR="00000000" w:rsidDel="00000000" w:rsidP="00000000" w:rsidRDefault="00000000" w:rsidRPr="00000000" w14:paraId="0000001E">
      <w:pPr>
        <w:shd w:fill="ffffff" w:val="clear"/>
        <w:spacing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shd w:fill="ffffff" w:val="clear"/>
        <w:spacing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El nom del Mercat del Ninot és d’origen popular i està lligat al mascaró de proa que presidia la porta d’una taverna molt coneguda de la zona a les acaballes del segle XIX. Aquest establiment era molt concorregut perquè venia el vi a molt bon preu. Aviat es va convertir en el centre social del barri, un local que sortia sovint a la premsa per tota mena de crims i escàndols.</w:t>
      </w:r>
    </w:p>
    <w:p w:rsidR="00000000" w:rsidDel="00000000" w:rsidP="00000000" w:rsidRDefault="00000000" w:rsidRPr="00000000" w14:paraId="00000020">
      <w:pPr>
        <w:shd w:fill="ffffff" w:val="clear"/>
        <w:spacing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hd w:fill="ffffff" w:val="clear"/>
        <w:spacing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Es diu popularment que la filla de la taverna va presenciar el desballestament d’un vaixell a la Barceloneta, i que es va encapritxar del mascaró de proa, una </w:t>
      </w:r>
      <w:hyperlink r:id="rId9">
        <w:r w:rsidDel="00000000" w:rsidR="00000000" w:rsidRPr="00000000">
          <w:rPr>
            <w:rFonts w:ascii="Arial" w:cs="Arial" w:eastAsia="Arial" w:hAnsi="Arial"/>
            <w:i w:val="1"/>
            <w:color w:val="303030"/>
            <w:sz w:val="22"/>
            <w:szCs w:val="22"/>
            <w:rtl w:val="0"/>
          </w:rPr>
          <w:t xml:space="preserve">talla de fusta</w:t>
        </w:r>
      </w:hyperlink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 policromada d’autor desconegut i de poc més d’un metre, que representava un jove grumet amb una gorra de plat en la mà dreta i un certificat nàutic enrotllat a l’altra.</w:t>
      </w:r>
    </w:p>
    <w:p w:rsidR="00000000" w:rsidDel="00000000" w:rsidP="00000000" w:rsidRDefault="00000000" w:rsidRPr="00000000" w14:paraId="00000022">
      <w:pPr>
        <w:shd w:fill="ffffff" w:val="clear"/>
        <w:spacing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hd w:fill="ffffff" w:val="clear"/>
        <w:spacing w:line="276" w:lineRule="auto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La noia va aconseguir endur-se-la cap a les Corts, on la van col·locar a la façana de la taberna familiar, al número 9 del carrer València (avui número 107). El “Ninot” va incrementar encara més la fama de l’establiment, ja que la gent deia “vaig a comprar vi al Ninot” i per extensió es referia a la zona.”</w:t>
      </w:r>
    </w:p>
    <w:p w:rsidR="00000000" w:rsidDel="00000000" w:rsidP="00000000" w:rsidRDefault="00000000" w:rsidRPr="00000000" w14:paraId="00000024">
      <w:pPr>
        <w:shd w:fill="ffffff" w:val="clear"/>
        <w:spacing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3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Dimensió Comprensió lectora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276" w:lineRule="auto"/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Llegeix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amb atenció el text i contesta les preguntes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Creus que encara existeix un municipi que té per nom Les Corts de Sarrià? Per què?</w:t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Si aquesta història fos real, a quins anys devia passar, més o menys ?</w:t>
      </w:r>
    </w:p>
    <w:p w:rsidR="00000000" w:rsidDel="00000000" w:rsidP="00000000" w:rsidRDefault="00000000" w:rsidRPr="00000000" w14:paraId="0000002F">
      <w:pPr>
        <w:spacing w:after="160" w:line="276" w:lineRule="auto"/>
        <w:ind w:left="72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hd w:fill="ffffff" w:val="clear"/>
        <w:spacing w:line="276" w:lineRule="auto"/>
        <w:ind w:left="720" w:hanging="36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Quin “ninot” dona nom al mercat ? De quin material estava fet l’original ?</w:t>
      </w:r>
    </w:p>
    <w:p w:rsidR="00000000" w:rsidDel="00000000" w:rsidP="00000000" w:rsidRDefault="00000000" w:rsidRPr="00000000" w14:paraId="00000031">
      <w:pPr>
        <w:spacing w:after="160" w:line="276" w:lineRule="auto"/>
        <w:ind w:left="720" w:firstLine="0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60" w:line="276" w:lineRule="auto"/>
        <w:jc w:val="both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ACTIVITAT 4</w:t>
      </w: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Expressió escrita</w:t>
      </w:r>
    </w:p>
    <w:p w:rsidR="00000000" w:rsidDel="00000000" w:rsidP="00000000" w:rsidRDefault="00000000" w:rsidRPr="00000000" w14:paraId="00000033">
      <w:pPr>
        <w:shd w:fill="ffffff" w:val="clear"/>
        <w:spacing w:after="160" w:line="276" w:lineRule="auto"/>
        <w:jc w:val="both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Mira les fotografies de la web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https://mercatdelninot.com/historia/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fins al final, estan posades per ordre cronològic ( fixa’t amb els títols que acompanyen el text, a part de la 1a que és el ninot, són de 4 èpoques diferents ).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hd w:fill="ffffff" w:val="clear"/>
        <w:spacing w:after="160" w:line="276" w:lineRule="auto"/>
        <w:ind w:left="720" w:hanging="360"/>
        <w:jc w:val="both"/>
        <w:rPr>
          <w:rFonts w:ascii="Arial" w:cs="Arial" w:eastAsia="Arial" w:hAnsi="Arial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Fes un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text descriptiu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 com ha anat canviant aquest indret fins l’actualitat.</w:t>
      </w:r>
    </w:p>
    <w:p w:rsidR="00000000" w:rsidDel="00000000" w:rsidP="00000000" w:rsidRDefault="00000000" w:rsidRPr="00000000" w14:paraId="00000036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Tingues en compte :</w:t>
      </w:r>
    </w:p>
    <w:p w:rsidR="00000000" w:rsidDel="00000000" w:rsidP="00000000" w:rsidRDefault="00000000" w:rsidRPr="00000000" w14:paraId="00000037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Posa punts i a part, com a mínim ha de tenir 4 paràgrafs, 1 per cada foto que cadascuna és d’una època. Si vols descriure el ninot seran 5 paràgrafs. Cada paràgraf haurà de tenir de 2 a 3 línies. Tria les paraules adequades. </w:t>
      </w:r>
    </w:p>
    <w:p w:rsidR="00000000" w:rsidDel="00000000" w:rsidP="00000000" w:rsidRDefault="00000000" w:rsidRPr="00000000" w14:paraId="00000038">
      <w:pPr>
        <w:shd w:fill="ffffff" w:val="clear"/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total 10 línies ó 100 paraules, més o menys.</w:t>
      </w:r>
    </w:p>
    <w:p w:rsidR="00000000" w:rsidDel="00000000" w:rsidP="00000000" w:rsidRDefault="00000000" w:rsidRPr="00000000" w14:paraId="00000039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7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76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43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dilluns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de juny</w:t>
      </w:r>
      <w:r w:rsidDel="00000000" w:rsidR="00000000" w:rsidRPr="00000000">
        <w:rPr>
          <w:rFonts w:ascii="Arial" w:cs="Arial" w:eastAsia="Arial" w:hAnsi="Arial"/>
          <w:rtl w:val="0"/>
        </w:rPr>
        <w:t xml:space="preserve">  pots enviar les activitats :</w:t>
      </w:r>
    </w:p>
    <w:p w:rsidR="00000000" w:rsidDel="00000000" w:rsidP="00000000" w:rsidRDefault="00000000" w:rsidRPr="00000000" w14:paraId="00000044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6èA 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asaballs@xtec.cat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6èB 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bgil5@xtec.cat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Assumpte: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Setmana 7 català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276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76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4A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NOM:</w:t>
      </w: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Layout w:type="fixed"/>
        <w:tblLook w:val="0000"/>
      </w:tblPr>
      <w:tblGrid>
        <w:gridCol w:w="300"/>
        <w:gridCol w:w="2340"/>
        <w:gridCol w:w="900"/>
        <w:gridCol w:w="1065"/>
        <w:gridCol w:w="870"/>
        <w:gridCol w:w="1050"/>
        <w:gridCol w:w="3390"/>
        <w:tblGridChange w:id="0">
          <w:tblGrid>
            <w:gridCol w:w="300"/>
            <w:gridCol w:w="234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Marcar paraules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Comprensió lectora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60"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Comprensió lectora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160" w:line="276" w:lineRule="auto"/>
              <w:jc w:val="center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Expressió escrita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900" w:right="97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Arial" w:cs="Arial" w:eastAsia="Arial" w:hAnsi="Arial"/>
        <w:b w:val="1"/>
        <w:color w:val="00b0f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070" w:hanging="360"/>
      </w:pPr>
      <w:rPr>
        <w:rFonts w:ascii="Arial" w:cs="Arial" w:eastAsia="Arial" w:hAnsi="Arial"/>
        <w:b w:val="1"/>
        <w:color w:val="00b0f0"/>
        <w:sz w:val="24"/>
        <w:szCs w:val="24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saballs@xtec.cat" TargetMode="External"/><Relationship Id="rId10" Type="http://schemas.openxmlformats.org/officeDocument/2006/relationships/hyperlink" Target="https://mercatdelninot.com/historia/" TargetMode="External"/><Relationship Id="rId12" Type="http://schemas.openxmlformats.org/officeDocument/2006/relationships/hyperlink" Target="mailto:bgil5@xtec.cat" TargetMode="External"/><Relationship Id="rId9" Type="http://schemas.openxmlformats.org/officeDocument/2006/relationships/hyperlink" Target="http://www.mmb.cat/colleccions/mascarons-escultures/mascaro-proa-el-ninot/" TargetMode="External"/><Relationship Id="rId5" Type="http://schemas.openxmlformats.org/officeDocument/2006/relationships/styles" Target="styles.xml"/><Relationship Id="rId6" Type="http://schemas.openxmlformats.org/officeDocument/2006/relationships/hyperlink" Target="https://ipep.cat/ca/mercats/mercat-diari" TargetMode="External"/><Relationship Id="rId7" Type="http://schemas.openxmlformats.org/officeDocument/2006/relationships/hyperlink" Target="https://ipep.cat/ca/mercats/mercat-diari" TargetMode="External"/><Relationship Id="rId8" Type="http://schemas.openxmlformats.org/officeDocument/2006/relationships/hyperlink" Target="https://mercatdelninot.com/hist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