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3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JOC I JOGUINES. Matemàtiques. Setmana 2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Et proposem una activitat que consta de dues parts.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primera que consisteix en que facis una recerca d’informació i documentació. Posteriorment tractaràs aquestes dades estadísticament. L’estadística, al dossier de 6è és el tema 3 “Representem les dades”,  no el vàrem acabar del tot, però ho pots repassar en el dossier i també a la llibreta, on hi hauries de tenir apunts (freqüència, mitjana, mediana) i alguna fitxa enganxada; pensa que ho vàrem fer just abans de Nadal.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Treball de recerca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A) recollida de dades: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Consisteix en que primer recullis les dades referides a totes les joguines i jocs que tens a casa. Les joguines han de ser les teves, els jocs són els que jugues sol i amb la família.</w:t>
      </w:r>
    </w:p>
    <w:p w:rsidR="00000000" w:rsidDel="00000000" w:rsidP="00000000" w:rsidRDefault="00000000" w:rsidRPr="00000000" w14:paraId="00000006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és una activitat física o mental que té com a principal fi la diversió o l’entreteniment però que està sotmès a regles.</w:t>
      </w:r>
    </w:p>
    <w:p w:rsidR="00000000" w:rsidDel="00000000" w:rsidP="00000000" w:rsidRDefault="00000000" w:rsidRPr="00000000" w14:paraId="00000007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Joguina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una joguina és un objecte destinat a jugar-hi i entretenir-s’hi.</w:t>
      </w:r>
    </w:p>
    <w:p w:rsidR="00000000" w:rsidDel="00000000" w:rsidP="00000000" w:rsidRDefault="00000000" w:rsidRPr="00000000" w14:paraId="00000008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Has de preparar un full on recollir la relació de tots els jocs i les joguines. Quantitat de cada apartat. Ex.</w:t>
      </w:r>
    </w:p>
    <w:tbl>
      <w:tblPr>
        <w:tblStyle w:val="Table1"/>
        <w:tblW w:w="9460.0" w:type="dxa"/>
        <w:jc w:val="right"/>
        <w:tblLayout w:type="fixed"/>
        <w:tblLook w:val="0400"/>
      </w:tblPr>
      <w:tblGrid>
        <w:gridCol w:w="4304"/>
        <w:gridCol w:w="5156"/>
        <w:tblGridChange w:id="0">
          <w:tblGrid>
            <w:gridCol w:w="4304"/>
            <w:gridCol w:w="515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JOGUINES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(ex. total  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JOCS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(ex. total 10)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Pilota de futbol (2)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Frozen (3)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cuina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Parxis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domino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Fortnite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B) classificació de les 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continuació hauries de classificar tant els jocs com les joguines, agrupar-les (establir les variables). Ex.</w:t>
      </w:r>
    </w:p>
    <w:p w:rsidR="00000000" w:rsidDel="00000000" w:rsidP="00000000" w:rsidRDefault="00000000" w:rsidRPr="00000000" w14:paraId="00000016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joguines: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ninos-nines, peluix, fusta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 (busca més possibilitats)</w:t>
      </w:r>
    </w:p>
    <w:p w:rsidR="00000000" w:rsidDel="00000000" w:rsidP="00000000" w:rsidRDefault="00000000" w:rsidRPr="00000000" w14:paraId="00000017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jocs: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d’exterior, taula, estratègia, ordinador/tablet, online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 (busca altres possibilitats)</w:t>
      </w:r>
    </w:p>
    <w:p w:rsidR="00000000" w:rsidDel="00000000" w:rsidP="00000000" w:rsidRDefault="00000000" w:rsidRPr="00000000" w14:paraId="00000018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C) Quantitat de cada variable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vegada tens les variables, has de posar la quantitat de cada una (freqüència). Ex.</w:t>
      </w:r>
    </w:p>
    <w:p w:rsidR="00000000" w:rsidDel="00000000" w:rsidP="00000000" w:rsidRDefault="00000000" w:rsidRPr="00000000" w14:paraId="0000001A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- ninos i nines: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- fusta: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Recorda  que el total ha de coincidir amb el total que tens en la primera llista A). </w:t>
      </w:r>
    </w:p>
    <w:p w:rsidR="00000000" w:rsidDel="00000000" w:rsidP="00000000" w:rsidRDefault="00000000" w:rsidRPr="00000000" w14:paraId="0000001E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 tens la primera part feta.</w:t>
      </w:r>
    </w:p>
    <w:p w:rsidR="00000000" w:rsidDel="00000000" w:rsidP="00000000" w:rsidRDefault="00000000" w:rsidRPr="00000000" w14:paraId="0000001F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2. Tractament estadístic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Amb aquestes dades que has recollit, ara ho has de representar. Ho faràs en dues gràfiques de barres, una pels jocs i una altra per les joguines.</w:t>
      </w:r>
    </w:p>
    <w:p w:rsidR="00000000" w:rsidDel="00000000" w:rsidP="00000000" w:rsidRDefault="00000000" w:rsidRPr="00000000" w14:paraId="00000022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Recorda que has de posar en la línia horitzontal (abscissa) les variables que has establert, i en la línia vertical (ordenada) la quantitat de cada tipus.</w:t>
      </w:r>
    </w:p>
    <w:p w:rsidR="00000000" w:rsidDel="00000000" w:rsidP="00000000" w:rsidRDefault="00000000" w:rsidRPr="00000000" w14:paraId="00000023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Aquesta gràfica fora millor que la fessis en un paper quadriculat, t’anirà millor per representar la barra. </w:t>
      </w:r>
    </w:p>
    <w:p w:rsidR="00000000" w:rsidDel="00000000" w:rsidP="00000000" w:rsidRDefault="00000000" w:rsidRPr="00000000" w14:paraId="00000024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Has de decidir quants quadradets utilitzaràs per cada dada, ha de ser igual per a totes.</w:t>
      </w:r>
    </w:p>
    <w:p w:rsidR="00000000" w:rsidDel="00000000" w:rsidP="00000000" w:rsidRDefault="00000000" w:rsidRPr="00000000" w14:paraId="00000025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També has de escriure el títol de la gràfica, pintar cada barra d’un color i fer la llegenda per poder llegir la gràfica. Ex. </w:t>
      </w: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jocs d’exterior el color verd;  els jocs de taula el color vermell..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3. Càlcul  de percentatges.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per finalitzar el projecte calcularàs :</w:t>
      </w:r>
    </w:p>
    <w:p w:rsidR="00000000" w:rsidDel="00000000" w:rsidP="00000000" w:rsidRDefault="00000000" w:rsidRPr="00000000" w14:paraId="00000029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1r. Quin percentatge del total tens de cada un dels dos grups (jocs i joguines). Recorda que aquí el 100% és el total de tots junts (jocs + joguines)</w:t>
      </w:r>
    </w:p>
    <w:p w:rsidR="00000000" w:rsidDel="00000000" w:rsidP="00000000" w:rsidRDefault="00000000" w:rsidRPr="00000000" w14:paraId="0000002A">
      <w:pPr>
        <w:tabs>
          <w:tab w:val="left" w:pos="799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2n. El percentatge de cada tipus de joc i de cada tipus de joguina.</w:t>
      </w:r>
    </w:p>
    <w:p w:rsidR="00000000" w:rsidDel="00000000" w:rsidP="00000000" w:rsidRDefault="00000000" w:rsidRPr="00000000" w14:paraId="0000002B">
      <w:pPr>
        <w:tabs>
          <w:tab w:val="left" w:pos="799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Exemple (en tipus de jocs):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el total de jocs que tinc és 32, dels quals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ab/>
        <w:t xml:space="preserve">10 de taula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ab/>
        <w:t xml:space="preserve">  5  d’exterior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ab/>
        <w:t xml:space="preserve">  2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ab/>
        <w:t xml:space="preserve">  4 d’ordinador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ab/>
        <w:t xml:space="preserve">  6 d’estratègia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ab/>
        <w:t xml:space="preserve">  5 altres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Els 32 són el 100% . A partir d’aquí pots fer servir regles de 3 : Si 32 jocs són el 100 %, 10 jocs seran el  ??? %. Fes les divisions amb la calculadora i aproxima fins a les centèsimes.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 comprovar que t’ha sortit bé, recorda que sumant els % que t’han sortit de cada classe t’ha de sortir el 100 %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pot ser que falti alguna centèsima per arribar al 100 %, això passa perquè no tenim en compte tots els decimals que surten, te’n recordes ?).</w:t>
      </w:r>
    </w:p>
    <w:p w:rsidR="00000000" w:rsidDel="00000000" w:rsidP="00000000" w:rsidRDefault="00000000" w:rsidRPr="00000000" w14:paraId="00000034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181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Has de fer el mateix amb els tipus de joguines.</w:t>
      </w:r>
    </w:p>
    <w:p w:rsidR="00000000" w:rsidDel="00000000" w:rsidP="00000000" w:rsidRDefault="00000000" w:rsidRPr="00000000" w14:paraId="00000036">
      <w:pPr>
        <w:tabs>
          <w:tab w:val="left" w:pos="7995"/>
        </w:tabs>
        <w:spacing w:after="0" w:lineRule="auto"/>
        <w:rPr>
          <w:rFonts w:ascii="Arial" w:cs="Arial" w:eastAsia="Arial" w:hAnsi="Arial"/>
          <w:sz w:val="24"/>
          <w:szCs w:val="24"/>
        </w:rPr>
        <w:sectPr>
          <w:pgSz w:h="16838" w:w="11906"/>
          <w:pgMar w:bottom="1440" w:top="1440" w:left="1080" w:right="1080" w:header="0" w:footer="0"/>
          <w:pgNumType w:start="1"/>
          <w:cols w:equalWidth="0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FITXA DE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SETMANA: 20 del  al 24 d’abril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NOM:</w:t>
      </w:r>
      <w:r w:rsidDel="00000000" w:rsidR="00000000" w:rsidRPr="00000000">
        <w:rPr>
          <w:rtl w:val="0"/>
        </w:rPr>
      </w:r>
    </w:p>
    <w:tbl>
      <w:tblPr>
        <w:tblStyle w:val="Table2"/>
        <w:tblW w:w="8484.0" w:type="dxa"/>
        <w:jc w:val="left"/>
        <w:tblInd w:w="100.0" w:type="pct"/>
        <w:tblLayout w:type="fixed"/>
        <w:tblLook w:val="0400"/>
      </w:tblPr>
      <w:tblGrid>
        <w:gridCol w:w="323"/>
        <w:gridCol w:w="2436"/>
        <w:gridCol w:w="786"/>
        <w:gridCol w:w="1070"/>
        <w:gridCol w:w="865"/>
        <w:gridCol w:w="1044"/>
        <w:gridCol w:w="1960"/>
        <w:tblGridChange w:id="0">
          <w:tblGrid>
            <w:gridCol w:w="323"/>
            <w:gridCol w:w="2436"/>
            <w:gridCol w:w="786"/>
            <w:gridCol w:w="1070"/>
            <w:gridCol w:w="865"/>
            <w:gridCol w:w="1044"/>
            <w:gridCol w:w="196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AUTOAVALUACIÓ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OBSERVACIONS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 l’he pogut acabar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M’ha costat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L’he acabat molt bé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Recollida de 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Classificació de les dades recollides (establir variables)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Quantitat de cada variable (freqüència)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Realitzar l’esquema de la gràfica (organitzar les dues coordenades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Realitzar la gràfica de barres (anotar les dades i pintar les barres)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Calcular els percentatges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/>
      <w:pgMar w:bottom="1440" w:top="1440" w:left="1080" w:right="1080" w:header="0" w:footer="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