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English Activity 2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  Listen to the song and sing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You don’t need technology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 Watch the STORY and answer the questions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STORY: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8"/>
            <w:szCs w:val="28"/>
            <w:u w:val="single"/>
            <w:rtl w:val="0"/>
          </w:rPr>
          <w:t xml:space="preserve">IN THE GAME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Read and answer: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remember to write full answer</w:t>
      </w:r>
    </w:p>
    <w:p w:rsidR="00000000" w:rsidDel="00000000" w:rsidP="00000000" w:rsidRDefault="00000000" w:rsidRPr="00000000" w14:paraId="00000008">
      <w:pPr>
        <w:spacing w:after="160" w:line="259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Alice’s best friend moved to ………………………… his name is……………………...</w:t>
      </w:r>
    </w:p>
    <w:p w:rsidR="00000000" w:rsidDel="00000000" w:rsidP="00000000" w:rsidRDefault="00000000" w:rsidRPr="00000000" w14:paraId="0000000A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Where was the golden key?</w:t>
      </w:r>
    </w:p>
    <w:p w:rsidR="00000000" w:rsidDel="00000000" w:rsidP="00000000" w:rsidRDefault="00000000" w:rsidRPr="00000000" w14:paraId="0000000C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 Where did they meet?</w:t>
      </w:r>
    </w:p>
    <w:p w:rsidR="00000000" w:rsidDel="00000000" w:rsidP="00000000" w:rsidRDefault="00000000" w:rsidRPr="00000000" w14:paraId="0000000E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 What did they use to scape?</w:t>
      </w:r>
    </w:p>
    <w:p w:rsidR="00000000" w:rsidDel="00000000" w:rsidP="00000000" w:rsidRDefault="00000000" w:rsidRPr="00000000" w14:paraId="00000010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5. What did happen with the door?</w:t>
      </w:r>
    </w:p>
    <w:p w:rsidR="00000000" w:rsidDel="00000000" w:rsidP="00000000" w:rsidRDefault="00000000" w:rsidRPr="00000000" w14:paraId="00000012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6. How did they open the door?</w:t>
      </w:r>
    </w:p>
    <w:p w:rsidR="00000000" w:rsidDel="00000000" w:rsidP="00000000" w:rsidRDefault="00000000" w:rsidRPr="00000000" w14:paraId="00000014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7. Who was in the other spaceship?</w:t>
      </w:r>
    </w:p>
    <w:p w:rsidR="00000000" w:rsidDel="00000000" w:rsidP="00000000" w:rsidRDefault="00000000" w:rsidRPr="00000000" w14:paraId="00000016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8. Which spaceship is faster?</w:t>
      </w:r>
    </w:p>
    <w:p w:rsidR="00000000" w:rsidDel="00000000" w:rsidP="00000000" w:rsidRDefault="00000000" w:rsidRPr="00000000" w14:paraId="00000018">
      <w:pPr>
        <w:spacing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360" w:lineRule="auto"/>
        <w:ind w:left="72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9.  Why Alice doesn’t miss Robert?</w:t>
      </w:r>
    </w:p>
    <w:p w:rsidR="00000000" w:rsidDel="00000000" w:rsidP="00000000" w:rsidRDefault="00000000" w:rsidRPr="00000000" w14:paraId="0000001A">
      <w:pPr>
        <w:spacing w:after="240" w:before="240" w:lineRule="auto"/>
        <w:ind w:left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 Guess who is it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was born in England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is orphan.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goes to school by train.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had an accident when he was very young and he has a scar in his face.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has an enemy.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wears glasses.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can fly.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60"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 is the most famous magician. </w:t>
      </w:r>
    </w:p>
    <w:p w:rsidR="00000000" w:rsidDel="00000000" w:rsidP="00000000" w:rsidRDefault="00000000" w:rsidRPr="00000000" w14:paraId="00000023">
      <w:pPr>
        <w:spacing w:after="1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think he is_________________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4. iProgress check 6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Activity 1 to 9.  Unit 1 and 2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 can have a look to class book 6 Unit 1 and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ENTREGA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Tens dues setmanes per fer tota la feina, fins el dia 11 de maig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Les activitats 1,2 i 3 contestades les has d’enviar per correu electrònic amb un word o una foto si ho fas a mà.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Les activitats del iprogress es pot fer el seguiment pel mateix blinklearning.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Correu: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bgil5@xtec.cat</w:t>
      </w:r>
    </w:p>
    <w:p w:rsidR="00000000" w:rsidDel="00000000" w:rsidP="00000000" w:rsidRDefault="00000000" w:rsidRPr="00000000" w14:paraId="0000002F">
      <w:pPr>
        <w:spacing w:after="240" w:before="24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Assumpte: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Activity 2 English (el teu nom)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76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AUTOAVALUACIÓ</w:t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Completa la taula posant la data, una creu a la casella d’autoavaluació que et sembli i comenta què t’ha semblat en l’apartat d’observacions.</w:t>
      </w:r>
    </w:p>
    <w:p w:rsidR="00000000" w:rsidDel="00000000" w:rsidP="00000000" w:rsidRDefault="00000000" w:rsidRPr="00000000" w14:paraId="0000003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100.0" w:type="pct"/>
        <w:tblLayout w:type="fixed"/>
        <w:tblLook w:val="0000"/>
      </w:tblPr>
      <w:tblGrid>
        <w:gridCol w:w="330"/>
        <w:gridCol w:w="2310"/>
        <w:gridCol w:w="900"/>
        <w:gridCol w:w="1065"/>
        <w:gridCol w:w="870"/>
        <w:gridCol w:w="1050"/>
        <w:gridCol w:w="3390"/>
        <w:tblGridChange w:id="0">
          <w:tblGrid>
            <w:gridCol w:w="330"/>
            <w:gridCol w:w="2310"/>
            <w:gridCol w:w="900"/>
            <w:gridCol w:w="1065"/>
            <w:gridCol w:w="870"/>
            <w:gridCol w:w="1050"/>
            <w:gridCol w:w="3390"/>
          </w:tblGrid>
        </w:tblGridChange>
      </w:tblGrid>
      <w:tr>
        <w:trPr>
          <w:trHeight w:val="615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ACTIVITAT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AUTOAVALUACIÓ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OBSERVACIONS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a9999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No l’he pogut acabar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e599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M’ha costat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3c47d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L’he acabat molt bé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160" w:line="259" w:lineRule="auto"/>
              <w:ind w:left="0" w:firstLine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Guess who?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iprogress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160" w:line="259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lt.oup.com/elt/students/allaboutus/level06/songs/aau6_unit_1_you_dont_need.mp4?cc=global&amp;selLanguage=en" TargetMode="External"/><Relationship Id="rId7" Type="http://schemas.openxmlformats.org/officeDocument/2006/relationships/hyperlink" Target="https://elt.oup.com/elt/students/allaboutus/level06/stories/aau6-unit-1-in-the-game.mp4?cc=global&amp;selLanguage=en" TargetMode="External"/><Relationship Id="rId8" Type="http://schemas.openxmlformats.org/officeDocument/2006/relationships/hyperlink" Target="https://elt.oup.com/elt/students/allaboutus/level06/stories/aau6-unit-1-in-the-game.mp4?cc=global&amp;sel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