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3F9F2" w14:textId="156D453A" w:rsidR="00532423" w:rsidRPr="00AE1D7E" w:rsidRDefault="00AE1D7E" w:rsidP="00AD4ED9">
      <w:pPr>
        <w:spacing w:after="0" w:line="240" w:lineRule="auto"/>
        <w:jc w:val="center"/>
        <w:rPr>
          <w:rFonts w:ascii="Anime Ace 2.0 BB" w:hAnsi="Anime Ace 2.0 BB"/>
          <w:b/>
          <w:color w:val="4F81BD" w:themeColor="accent1"/>
          <w:sz w:val="40"/>
          <w:szCs w:val="4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AE1D7E">
        <w:rPr>
          <w:rFonts w:ascii="Anime Ace 2.0 BB" w:hAnsi="Anime Ace 2.0 BB"/>
          <w:noProof/>
          <w:sz w:val="40"/>
          <w:szCs w:val="40"/>
        </w:rPr>
        <w:drawing>
          <wp:anchor distT="0" distB="0" distL="114300" distR="114300" simplePos="0" relativeHeight="251658240" behindDoc="0" locked="0" layoutInCell="1" allowOverlap="1" wp14:anchorId="4A93ECDA" wp14:editId="3A53BCB6">
            <wp:simplePos x="0" y="0"/>
            <wp:positionH relativeFrom="column">
              <wp:posOffset>4495165</wp:posOffset>
            </wp:positionH>
            <wp:positionV relativeFrom="paragraph">
              <wp:posOffset>0</wp:posOffset>
            </wp:positionV>
            <wp:extent cx="1022350" cy="762000"/>
            <wp:effectExtent l="0" t="0" r="6350" b="0"/>
            <wp:wrapThrough wrapText="bothSides">
              <wp:wrapPolygon edited="0">
                <wp:start x="0" y="0"/>
                <wp:lineTo x="0" y="21060"/>
                <wp:lineTo x="21332" y="21060"/>
                <wp:lineTo x="213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2350" cy="762000"/>
                    </a:xfrm>
                    <a:prstGeom prst="rect">
                      <a:avLst/>
                    </a:prstGeom>
                  </pic:spPr>
                </pic:pic>
              </a:graphicData>
            </a:graphic>
            <wp14:sizeRelH relativeFrom="margin">
              <wp14:pctWidth>0</wp14:pctWidth>
            </wp14:sizeRelH>
            <wp14:sizeRelV relativeFrom="margin">
              <wp14:pctHeight>0</wp14:pctHeight>
            </wp14:sizeRelV>
          </wp:anchor>
        </w:drawing>
      </w:r>
      <w:r w:rsidR="00EB1BAC" w:rsidRPr="00AE1D7E">
        <w:rPr>
          <w:rFonts w:ascii="Anime Ace 2.0 BB" w:hAnsi="Anime Ace 2.0 BB"/>
          <w:noProof/>
          <w:sz w:val="40"/>
          <w:szCs w:val="40"/>
          <w:lang w:val="es-ES" w:eastAsia="es-ES"/>
        </w:rPr>
        <w:t>POSEM EN ÒRBITA UN COET</w:t>
      </w:r>
    </w:p>
    <w:p w14:paraId="73A87754" w14:textId="4B263FE0" w:rsidR="00AD4ED9" w:rsidRDefault="00AD4ED9" w:rsidP="00AD4ED9">
      <w:pPr>
        <w:spacing w:after="0" w:line="240" w:lineRule="auto"/>
        <w:rPr>
          <w:b/>
          <w:color w:val="4F81BD" w:themeColor="accent1"/>
          <w:sz w:val="32"/>
          <w:szCs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
    <w:p w14:paraId="180601E7" w14:textId="77777777" w:rsidR="00EB1BAC" w:rsidRPr="00AE1D7E" w:rsidRDefault="00EB1BAC" w:rsidP="00EB1BAC">
      <w:pPr>
        <w:pStyle w:val="NormalWeb"/>
        <w:shd w:val="clear" w:color="auto" w:fill="FFFFFF"/>
        <w:spacing w:before="0" w:beforeAutospacing="0" w:after="255" w:afterAutospacing="0" w:line="293" w:lineRule="atLeast"/>
        <w:rPr>
          <w:rFonts w:ascii="Helvetica" w:hAnsi="Helvetica"/>
          <w:color w:val="000000"/>
          <w:sz w:val="22"/>
          <w:szCs w:val="22"/>
        </w:rPr>
      </w:pPr>
    </w:p>
    <w:p w14:paraId="2577C857" w14:textId="219B0817" w:rsidR="00EB1BAC" w:rsidRPr="00AE1D7E" w:rsidRDefault="00EB1BAC" w:rsidP="00AE1D7E">
      <w:pPr>
        <w:jc w:val="both"/>
        <w:rPr>
          <w:rFonts w:ascii="Arial" w:hAnsi="Arial" w:cs="Arial"/>
          <w:b/>
          <w:bCs/>
        </w:rPr>
      </w:pPr>
      <w:r w:rsidRPr="00AE1D7E">
        <w:rPr>
          <w:rFonts w:ascii="Arial" w:hAnsi="Arial" w:cs="Arial"/>
          <w:b/>
          <w:bCs/>
        </w:rPr>
        <w:t xml:space="preserve">Aquest experiment ens permetrà propulsar un coet. L’energia necessària és química! Es tracta de la reacció entre vinagre i bicarbonat. </w:t>
      </w:r>
    </w:p>
    <w:p w14:paraId="7F4D65E7" w14:textId="4AC77BA2" w:rsidR="00EB1BAC" w:rsidRDefault="00EB1BAC" w:rsidP="00AE1D7E">
      <w:pPr>
        <w:jc w:val="both"/>
        <w:rPr>
          <w:rFonts w:ascii="Arial" w:hAnsi="Arial" w:cs="Arial"/>
          <w:color w:val="0070C0"/>
        </w:rPr>
      </w:pPr>
      <w:r w:rsidRPr="00AE1D7E">
        <w:rPr>
          <w:rFonts w:ascii="Arial" w:hAnsi="Arial" w:cs="Arial"/>
          <w:color w:val="0070C0"/>
        </w:rPr>
        <w:t>Tot i que no es tracta pas d’un experiment perillós, cal tenir una certa cura donat que el </w:t>
      </w:r>
      <w:r w:rsidRPr="00AE1D7E">
        <w:rPr>
          <w:rFonts w:ascii="Arial" w:hAnsi="Arial" w:cs="Arial"/>
          <w:i/>
          <w:iCs/>
          <w:color w:val="0070C0"/>
        </w:rPr>
        <w:t>coet </w:t>
      </w:r>
      <w:r w:rsidRPr="00AE1D7E">
        <w:rPr>
          <w:rFonts w:ascii="Arial" w:hAnsi="Arial" w:cs="Arial"/>
          <w:color w:val="0070C0"/>
        </w:rPr>
        <w:t>surt disparat i podria esquitxar</w:t>
      </w:r>
      <w:r w:rsidRPr="00AE1D7E">
        <w:rPr>
          <w:rFonts w:ascii="Arial" w:hAnsi="Arial" w:cs="Arial"/>
          <w:i/>
          <w:iCs/>
          <w:color w:val="0070C0"/>
        </w:rPr>
        <w:t>. </w:t>
      </w:r>
      <w:r w:rsidRPr="00AE1D7E">
        <w:rPr>
          <w:rFonts w:ascii="Arial" w:hAnsi="Arial" w:cs="Arial"/>
          <w:color w:val="0070C0"/>
        </w:rPr>
        <w:t>Els infants convé que facin els experiments sota la supervisió d’un adult</w:t>
      </w:r>
      <w:r w:rsidR="00EE22B2">
        <w:rPr>
          <w:rFonts w:ascii="Arial" w:hAnsi="Arial" w:cs="Arial"/>
          <w:color w:val="0070C0"/>
        </w:rPr>
        <w:t xml:space="preserve"> i en un lloc adequat</w:t>
      </w:r>
      <w:r w:rsidRPr="00AE1D7E">
        <w:rPr>
          <w:rFonts w:ascii="Arial" w:hAnsi="Arial" w:cs="Arial"/>
          <w:color w:val="0070C0"/>
        </w:rPr>
        <w:t>.</w:t>
      </w:r>
    </w:p>
    <w:p w14:paraId="61DEE4BE" w14:textId="3FC6E412" w:rsidR="00EE22B2" w:rsidRPr="00EE22B2" w:rsidRDefault="00EE22B2" w:rsidP="00AE1D7E">
      <w:pPr>
        <w:jc w:val="both"/>
        <w:rPr>
          <w:rFonts w:ascii="Arial" w:hAnsi="Arial" w:cs="Arial"/>
          <w:b/>
          <w:bCs/>
        </w:rPr>
      </w:pPr>
      <w:r w:rsidRPr="00AE1D7E">
        <w:rPr>
          <w:rFonts w:ascii="Arial" w:hAnsi="Arial" w:cs="Arial"/>
          <w:b/>
          <w:bCs/>
        </w:rPr>
        <w:t>Un cop tapem la botella és millor que ens apartem. El tap sortirà disparat i pot arribar força amunt!</w:t>
      </w:r>
    </w:p>
    <w:p w14:paraId="7DEAF83B" w14:textId="53922C2D" w:rsidR="00EB1BAC" w:rsidRPr="00AE1D7E" w:rsidRDefault="00EB1BAC" w:rsidP="00AE1D7E">
      <w:pPr>
        <w:jc w:val="both"/>
        <w:rPr>
          <w:rFonts w:ascii="Arial" w:hAnsi="Arial" w:cs="Arial"/>
          <w:u w:val="single"/>
        </w:rPr>
      </w:pPr>
      <w:r w:rsidRPr="00AE1D7E">
        <w:rPr>
          <w:rFonts w:ascii="Arial" w:hAnsi="Arial" w:cs="Arial"/>
          <w:u w:val="single"/>
        </w:rPr>
        <w:t>El fonament químic</w:t>
      </w:r>
    </w:p>
    <w:p w14:paraId="3735259F" w14:textId="71621E7A" w:rsidR="00EB1BAC" w:rsidRDefault="00EB1BAC" w:rsidP="00AE1D7E">
      <w:pPr>
        <w:ind w:right="142"/>
        <w:jc w:val="both"/>
        <w:rPr>
          <w:rFonts w:ascii="Arial" w:hAnsi="Arial" w:cs="Arial"/>
        </w:rPr>
      </w:pPr>
      <w:r w:rsidRPr="00AE1D7E">
        <w:rPr>
          <w:rFonts w:ascii="Arial" w:hAnsi="Arial" w:cs="Arial"/>
        </w:rPr>
        <w:t>Es tracta d’una reacció entre el vinagre i el bicarbonat</w:t>
      </w:r>
      <w:r w:rsidR="00AE1D7E">
        <w:rPr>
          <w:rFonts w:ascii="Arial" w:hAnsi="Arial" w:cs="Arial"/>
        </w:rPr>
        <w:t>.</w:t>
      </w:r>
      <w:r w:rsidRPr="00AE1D7E">
        <w:rPr>
          <w:rFonts w:ascii="Arial" w:hAnsi="Arial" w:cs="Arial"/>
        </w:rPr>
        <w:t xml:space="preserve"> De la reacció que té lloc es desprèn diòxid de carboni i aigua. El diòxid de carboni és un gas que es troba, per exemple, en les begudes carbonatades (aigua amb gas, gasosa, sifó...). Quan es genera aquest gas fa prou pressió sobre el tap com per fer-lo saltar.</w:t>
      </w:r>
    </w:p>
    <w:p w14:paraId="5C382B00" w14:textId="77777777" w:rsidR="00AE1D7E" w:rsidRPr="00AE1D7E" w:rsidRDefault="00AE1D7E" w:rsidP="00AE1D7E">
      <w:pPr>
        <w:ind w:right="142"/>
        <w:jc w:val="both"/>
        <w:rPr>
          <w:rFonts w:ascii="Arial" w:hAnsi="Arial" w:cs="Arial"/>
        </w:rPr>
      </w:pPr>
    </w:p>
    <w:p w14:paraId="170DA431" w14:textId="29B5A1AD" w:rsidR="00EB1BAC" w:rsidRPr="00AE1D7E" w:rsidRDefault="00EB1BAC" w:rsidP="00AE1D7E">
      <w:pPr>
        <w:jc w:val="both"/>
        <w:rPr>
          <w:rFonts w:ascii="Arial" w:hAnsi="Arial" w:cs="Arial"/>
          <w:u w:val="single"/>
        </w:rPr>
      </w:pPr>
      <w:r w:rsidRPr="00AE1D7E">
        <w:rPr>
          <w:rFonts w:ascii="Arial" w:hAnsi="Arial" w:cs="Arial"/>
          <w:u w:val="single"/>
        </w:rPr>
        <w:t>L’experiment</w:t>
      </w:r>
    </w:p>
    <w:p w14:paraId="0160AE91" w14:textId="1B845F00" w:rsidR="00EB1BAC" w:rsidRPr="00AE1D7E" w:rsidRDefault="00EB1BAC" w:rsidP="00AE1D7E">
      <w:pPr>
        <w:ind w:right="425"/>
        <w:jc w:val="both"/>
        <w:rPr>
          <w:rFonts w:ascii="Arial" w:hAnsi="Arial" w:cs="Arial"/>
        </w:rPr>
      </w:pPr>
      <w:r w:rsidRPr="00AE1D7E">
        <w:rPr>
          <w:rFonts w:ascii="Arial" w:hAnsi="Arial" w:cs="Arial"/>
        </w:rPr>
        <w:t xml:space="preserve">Necessitem una ampolla de plàstic de mig litre, un tap de suro que s’hi adapti bé, bicarbonat i vinagre. Si es vol, es pot decorar el tap de suro </w:t>
      </w:r>
      <w:r w:rsidR="00AE1D7E">
        <w:rPr>
          <w:rFonts w:ascii="Arial" w:hAnsi="Arial" w:cs="Arial"/>
        </w:rPr>
        <w:t>com un coet.</w:t>
      </w:r>
    </w:p>
    <w:p w14:paraId="75159E14" w14:textId="77777777" w:rsidR="00EB1BAC" w:rsidRPr="00AE1D7E" w:rsidRDefault="00EB1BAC" w:rsidP="00AE1D7E">
      <w:pPr>
        <w:jc w:val="both"/>
        <w:rPr>
          <w:rFonts w:ascii="Arial" w:hAnsi="Arial" w:cs="Arial"/>
        </w:rPr>
      </w:pPr>
      <w:r w:rsidRPr="00AE1D7E">
        <w:rPr>
          <w:rFonts w:ascii="Arial" w:hAnsi="Arial" w:cs="Arial"/>
        </w:rPr>
        <w:t xml:space="preserve">Quan s’afegeix el bicarbonat a l’ampolla que conté vinagre, es forma prou diòxid de carboni per fer pressió sobre el tap i fer-lo saltar. </w:t>
      </w:r>
    </w:p>
    <w:p w14:paraId="15D4C4F8" w14:textId="6265869A" w:rsidR="00EB1BAC" w:rsidRPr="00AE1D7E" w:rsidRDefault="00EB1BAC" w:rsidP="00AE1D7E">
      <w:pPr>
        <w:jc w:val="both"/>
        <w:rPr>
          <w:rFonts w:ascii="Arial" w:hAnsi="Arial" w:cs="Arial"/>
        </w:rPr>
      </w:pPr>
    </w:p>
    <w:p w14:paraId="5828FBB3" w14:textId="54CF4593" w:rsidR="00EB1BAC" w:rsidRPr="00AE1D7E" w:rsidRDefault="00EB1BAC" w:rsidP="00AE1D7E">
      <w:pPr>
        <w:ind w:right="992"/>
        <w:jc w:val="both"/>
        <w:rPr>
          <w:rFonts w:ascii="Arial" w:hAnsi="Arial" w:cs="Arial"/>
          <w:u w:val="single"/>
        </w:rPr>
      </w:pPr>
      <w:r w:rsidRPr="00AE1D7E">
        <w:rPr>
          <w:rFonts w:ascii="Arial" w:hAnsi="Arial" w:cs="Arial"/>
          <w:u w:val="single"/>
        </w:rPr>
        <w:t>Procediment</w:t>
      </w:r>
    </w:p>
    <w:p w14:paraId="374CF51E" w14:textId="77777777" w:rsidR="00EB1BAC" w:rsidRPr="00AE1D7E" w:rsidRDefault="00EB1BAC" w:rsidP="00AE1D7E">
      <w:pPr>
        <w:numPr>
          <w:ilvl w:val="0"/>
          <w:numId w:val="1"/>
        </w:numPr>
        <w:spacing w:after="0" w:line="240" w:lineRule="auto"/>
        <w:jc w:val="both"/>
        <w:rPr>
          <w:rFonts w:ascii="Arial" w:hAnsi="Arial" w:cs="Arial"/>
        </w:rPr>
      </w:pPr>
      <w:r w:rsidRPr="00AE1D7E">
        <w:rPr>
          <w:rFonts w:ascii="Arial" w:hAnsi="Arial" w:cs="Arial"/>
        </w:rPr>
        <w:t>Omplim l’ampolla amb vinagre fins una quarta part del seu volum.</w:t>
      </w:r>
    </w:p>
    <w:p w14:paraId="1E6459BD" w14:textId="77777777" w:rsidR="00EB1BAC" w:rsidRPr="00AE1D7E" w:rsidRDefault="00EB1BAC" w:rsidP="00AE1D7E">
      <w:pPr>
        <w:numPr>
          <w:ilvl w:val="0"/>
          <w:numId w:val="1"/>
        </w:numPr>
        <w:spacing w:after="0" w:line="240" w:lineRule="auto"/>
        <w:jc w:val="both"/>
        <w:rPr>
          <w:rFonts w:ascii="Arial" w:hAnsi="Arial" w:cs="Arial"/>
        </w:rPr>
      </w:pPr>
      <w:r w:rsidRPr="00AE1D7E">
        <w:rPr>
          <w:rFonts w:ascii="Arial" w:hAnsi="Arial" w:cs="Arial"/>
        </w:rPr>
        <w:t>Posem una cullerada sopera de bicarbonat en un paper de cuina (o higiènic) i l’emboliquem. El fet d’embolicar-lo serveix per endarrerir una mica la reacció i donar temps al pas següent.</w:t>
      </w:r>
    </w:p>
    <w:p w14:paraId="0AD37956" w14:textId="77777777" w:rsidR="00EB1BAC" w:rsidRPr="00AE1D7E" w:rsidRDefault="00EB1BAC" w:rsidP="00AE1D7E">
      <w:pPr>
        <w:numPr>
          <w:ilvl w:val="0"/>
          <w:numId w:val="1"/>
        </w:numPr>
        <w:spacing w:after="0" w:line="240" w:lineRule="auto"/>
        <w:jc w:val="both"/>
        <w:rPr>
          <w:rFonts w:ascii="Arial" w:hAnsi="Arial" w:cs="Arial"/>
        </w:rPr>
      </w:pPr>
      <w:r w:rsidRPr="00AE1D7E">
        <w:rPr>
          <w:rFonts w:ascii="Arial" w:hAnsi="Arial" w:cs="Arial"/>
        </w:rPr>
        <w:t>Es tapa l’ampolla amb un tap de suro. Ha d’ajustar bé però ha de poder sortir. Si no, l’ampolla pot explotar!</w:t>
      </w:r>
    </w:p>
    <w:p w14:paraId="6DE28B44" w14:textId="77777777" w:rsidR="00EB1BAC" w:rsidRPr="00AE1D7E" w:rsidRDefault="00EB1BAC" w:rsidP="00AE1D7E">
      <w:pPr>
        <w:numPr>
          <w:ilvl w:val="0"/>
          <w:numId w:val="1"/>
        </w:numPr>
        <w:spacing w:after="0" w:line="240" w:lineRule="auto"/>
        <w:jc w:val="both"/>
        <w:rPr>
          <w:rFonts w:ascii="Arial" w:hAnsi="Arial" w:cs="Arial"/>
        </w:rPr>
      </w:pPr>
      <w:r w:rsidRPr="00AE1D7E">
        <w:rPr>
          <w:rFonts w:ascii="Arial" w:hAnsi="Arial" w:cs="Arial"/>
        </w:rPr>
        <w:t>Després de pocs segons, el gas format farà prou pressió sobre el tap com per llençar-lo enlaire.</w:t>
      </w:r>
    </w:p>
    <w:p w14:paraId="2705A44B" w14:textId="77777777" w:rsidR="00EB1BAC" w:rsidRPr="00AE1D7E" w:rsidRDefault="00EB1BAC" w:rsidP="00AE1D7E">
      <w:pPr>
        <w:numPr>
          <w:ilvl w:val="0"/>
          <w:numId w:val="1"/>
        </w:numPr>
        <w:spacing w:after="0" w:line="240" w:lineRule="auto"/>
        <w:jc w:val="both"/>
        <w:rPr>
          <w:rFonts w:ascii="Arial" w:hAnsi="Arial" w:cs="Arial"/>
        </w:rPr>
      </w:pPr>
      <w:r w:rsidRPr="00AE1D7E">
        <w:rPr>
          <w:rFonts w:ascii="Arial" w:hAnsi="Arial" w:cs="Arial"/>
        </w:rPr>
        <w:t xml:space="preserve">Es pot fer servir més bicarbonat, menys, més àcid o menys, una ampolla més gran, més petita, es pot mullar el tap... Feu proves per descobrir la </w:t>
      </w:r>
      <w:r w:rsidRPr="00AE1D7E">
        <w:rPr>
          <w:rFonts w:ascii="Arial" w:hAnsi="Arial" w:cs="Arial"/>
          <w:i/>
        </w:rPr>
        <w:t>fórmula</w:t>
      </w:r>
      <w:r w:rsidRPr="00AE1D7E">
        <w:rPr>
          <w:rFonts w:ascii="Arial" w:hAnsi="Arial" w:cs="Arial"/>
        </w:rPr>
        <w:t xml:space="preserve"> que propulsarà més amunt el tap.</w:t>
      </w:r>
    </w:p>
    <w:p w14:paraId="1E7C9D00" w14:textId="792F9ADE" w:rsidR="00EB1BAC" w:rsidRPr="00AE1D7E" w:rsidRDefault="00EB1BAC" w:rsidP="00AE1D7E">
      <w:pPr>
        <w:ind w:left="720"/>
        <w:jc w:val="both"/>
        <w:rPr>
          <w:rFonts w:ascii="Arial" w:hAnsi="Arial" w:cs="Arial"/>
        </w:rPr>
      </w:pPr>
    </w:p>
    <w:p w14:paraId="32552159" w14:textId="192A2ABE" w:rsidR="00EB1BAC" w:rsidRPr="00AE1D7E" w:rsidRDefault="00EB1BAC" w:rsidP="00AE1D7E">
      <w:pPr>
        <w:ind w:left="720"/>
        <w:jc w:val="both"/>
        <w:rPr>
          <w:rFonts w:ascii="Arial" w:hAnsi="Arial" w:cs="Arial"/>
        </w:rPr>
      </w:pPr>
      <w:r w:rsidRPr="00AE1D7E">
        <w:rPr>
          <w:rFonts w:ascii="Arial" w:hAnsi="Arial" w:cs="Arial"/>
        </w:rPr>
        <w:t>VIDEO DE L’EXPERIMENT</w:t>
      </w:r>
    </w:p>
    <w:p w14:paraId="2D9FD4FB" w14:textId="58179E21" w:rsidR="00EB1BAC" w:rsidRDefault="00A706EC" w:rsidP="00AE1D7E">
      <w:pPr>
        <w:jc w:val="both"/>
        <w:rPr>
          <w:rFonts w:ascii="Arial" w:hAnsi="Arial" w:cs="Arial"/>
        </w:rPr>
      </w:pPr>
      <w:hyperlink r:id="rId6" w:history="1">
        <w:r w:rsidR="00EB1BAC">
          <w:rPr>
            <w:rStyle w:val="Hipervnculo"/>
          </w:rPr>
          <w:t>http://www.recercaenaccio.cat/experimenta/posem-en-orbita-un-coet-reaccions-acid-base/</w:t>
        </w:r>
      </w:hyperlink>
    </w:p>
    <w:p w14:paraId="6D52B569" w14:textId="77777777" w:rsidR="00AE1D7E" w:rsidRPr="00AE1D7E" w:rsidRDefault="00AE1D7E" w:rsidP="00AE1D7E">
      <w:pPr>
        <w:spacing w:after="0" w:line="240" w:lineRule="auto"/>
        <w:jc w:val="center"/>
        <w:rPr>
          <w:rFonts w:ascii="Anime Ace 2.0 BB" w:hAnsi="Anime Ace 2.0 BB"/>
          <w:b/>
          <w:color w:val="4F81BD" w:themeColor="accent1"/>
          <w:sz w:val="40"/>
          <w:szCs w:val="4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AE1D7E">
        <w:rPr>
          <w:rFonts w:ascii="Anime Ace 2.0 BB" w:hAnsi="Anime Ace 2.0 BB"/>
          <w:noProof/>
          <w:sz w:val="40"/>
          <w:szCs w:val="40"/>
        </w:rPr>
        <w:lastRenderedPageBreak/>
        <w:drawing>
          <wp:anchor distT="0" distB="0" distL="114300" distR="114300" simplePos="0" relativeHeight="251660288" behindDoc="0" locked="0" layoutInCell="1" allowOverlap="1" wp14:anchorId="287C7715" wp14:editId="49F13BE4">
            <wp:simplePos x="0" y="0"/>
            <wp:positionH relativeFrom="column">
              <wp:posOffset>4495165</wp:posOffset>
            </wp:positionH>
            <wp:positionV relativeFrom="paragraph">
              <wp:posOffset>0</wp:posOffset>
            </wp:positionV>
            <wp:extent cx="1022350" cy="762000"/>
            <wp:effectExtent l="0" t="0" r="6350" b="0"/>
            <wp:wrapThrough wrapText="bothSides">
              <wp:wrapPolygon edited="0">
                <wp:start x="0" y="0"/>
                <wp:lineTo x="0" y="21060"/>
                <wp:lineTo x="21332" y="21060"/>
                <wp:lineTo x="2133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2350" cy="762000"/>
                    </a:xfrm>
                    <a:prstGeom prst="rect">
                      <a:avLst/>
                    </a:prstGeom>
                  </pic:spPr>
                </pic:pic>
              </a:graphicData>
            </a:graphic>
            <wp14:sizeRelH relativeFrom="margin">
              <wp14:pctWidth>0</wp14:pctWidth>
            </wp14:sizeRelH>
            <wp14:sizeRelV relativeFrom="margin">
              <wp14:pctHeight>0</wp14:pctHeight>
            </wp14:sizeRelV>
          </wp:anchor>
        </w:drawing>
      </w:r>
      <w:r w:rsidRPr="00AE1D7E">
        <w:rPr>
          <w:rFonts w:ascii="Anime Ace 2.0 BB" w:hAnsi="Anime Ace 2.0 BB"/>
          <w:noProof/>
          <w:sz w:val="40"/>
          <w:szCs w:val="40"/>
          <w:lang w:val="es-ES" w:eastAsia="es-ES"/>
        </w:rPr>
        <w:t>POSEM EN ÒRBITA UN COET</w:t>
      </w:r>
    </w:p>
    <w:p w14:paraId="3B32AD47" w14:textId="222E4BFF" w:rsidR="00EB1BAC" w:rsidRPr="00EE22B2" w:rsidRDefault="00EB1BAC" w:rsidP="00AD4ED9">
      <w:pPr>
        <w:spacing w:after="0" w:line="240" w:lineRule="auto"/>
        <w:rPr>
          <w:b/>
          <w:color w:val="FF0000"/>
          <w:sz w:val="32"/>
          <w:szCs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14:paraId="652628E3" w14:textId="07E4E223" w:rsidR="00EB1BAC" w:rsidRPr="00EE22B2" w:rsidRDefault="00EE22B2" w:rsidP="00EE22B2">
      <w:pPr>
        <w:pStyle w:val="Sinespaciado"/>
        <w:rPr>
          <w:color w:val="0070C0"/>
        </w:rPr>
      </w:pPr>
      <w:r w:rsidRPr="00EE22B2">
        <w:rPr>
          <w:color w:val="0070C0"/>
        </w:rPr>
        <w:t>Abans de fer l’experiment omple els dos primers apartats que hi ha a continuació</w:t>
      </w:r>
      <w:r>
        <w:rPr>
          <w:color w:val="0070C0"/>
        </w:rPr>
        <w:t xml:space="preserve"> (material i què creus que passarà)</w:t>
      </w:r>
    </w:p>
    <w:p w14:paraId="5FF4FFF8" w14:textId="77777777" w:rsidR="00EB1BAC" w:rsidRPr="00AD4ED9" w:rsidRDefault="00EB1BAC" w:rsidP="00EE22B2">
      <w:pPr>
        <w:pStyle w:val="Sinespaciado"/>
        <w:rPr>
          <w:sz w:val="32"/>
          <w:szCs w:val="32"/>
        </w:rPr>
      </w:pPr>
    </w:p>
    <w:tbl>
      <w:tblPr>
        <w:tblStyle w:val="Tablaconcuadrcula"/>
        <w:tblW w:w="0" w:type="auto"/>
        <w:tblLook w:val="04A0" w:firstRow="1" w:lastRow="0" w:firstColumn="1" w:lastColumn="0" w:noHBand="0" w:noVBand="1"/>
      </w:tblPr>
      <w:tblGrid>
        <w:gridCol w:w="8494"/>
      </w:tblGrid>
      <w:tr w:rsidR="00AD4ED9" w14:paraId="15173729" w14:textId="77777777" w:rsidTr="00AD4ED9">
        <w:tc>
          <w:tcPr>
            <w:tcW w:w="9322" w:type="dxa"/>
          </w:tcPr>
          <w:p w14:paraId="33DBDF6D" w14:textId="77777777" w:rsidR="00AD4ED9" w:rsidRPr="00AD4ED9" w:rsidRDefault="00AD4ED9" w:rsidP="00AD4ED9">
            <w:pPr>
              <w:rPr>
                <w:b/>
                <w:sz w:val="32"/>
                <w:szCs w:val="32"/>
              </w:rPr>
            </w:pPr>
            <w:r w:rsidRPr="00AD4ED9">
              <w:rPr>
                <w:b/>
                <w:sz w:val="32"/>
                <w:szCs w:val="32"/>
              </w:rPr>
              <w:t>QUÈ NECESSITEM? Material</w:t>
            </w:r>
          </w:p>
        </w:tc>
      </w:tr>
      <w:tr w:rsidR="00AD4ED9" w14:paraId="63478B50" w14:textId="77777777" w:rsidTr="00AD4ED9">
        <w:tc>
          <w:tcPr>
            <w:tcW w:w="9322" w:type="dxa"/>
          </w:tcPr>
          <w:p w14:paraId="36ABDC36" w14:textId="77777777" w:rsidR="00AD4ED9" w:rsidRDefault="00AD4ED9" w:rsidP="00AD4ED9">
            <w:pPr>
              <w:rPr>
                <w:sz w:val="32"/>
                <w:szCs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14:paraId="7A2BE5EB" w14:textId="77777777" w:rsidR="00AD4ED9" w:rsidRDefault="00AD4ED9" w:rsidP="00AD4ED9">
            <w:pPr>
              <w:rPr>
                <w:sz w:val="32"/>
                <w:szCs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14:paraId="01207491" w14:textId="77777777" w:rsidR="00AD4ED9" w:rsidRDefault="00AD4ED9" w:rsidP="00AD4ED9">
            <w:pPr>
              <w:rPr>
                <w:sz w:val="32"/>
                <w:szCs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14:paraId="55248C75" w14:textId="77777777" w:rsidR="00AD4ED9" w:rsidRDefault="00AD4ED9" w:rsidP="00AD4ED9">
            <w:pPr>
              <w:rPr>
                <w:sz w:val="32"/>
                <w:szCs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14:paraId="762D3DAB" w14:textId="77777777" w:rsidR="00AD4ED9" w:rsidRDefault="00AD4ED9" w:rsidP="00AD4ED9">
            <w:pPr>
              <w:rPr>
                <w:sz w:val="32"/>
                <w:szCs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14:paraId="40A3B445" w14:textId="77777777" w:rsidR="00AD4ED9" w:rsidRPr="00AD4ED9" w:rsidRDefault="00AD4ED9" w:rsidP="00AD4ED9">
            <w:pPr>
              <w:rPr>
                <w:sz w:val="32"/>
                <w:szCs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tc>
      </w:tr>
    </w:tbl>
    <w:p w14:paraId="4AB86A82" w14:textId="77777777" w:rsidR="00AD4ED9" w:rsidRPr="00AD4ED9" w:rsidRDefault="00AD4ED9" w:rsidP="00AD4ED9">
      <w:pPr>
        <w:spacing w:after="0" w:line="240" w:lineRule="auto"/>
        <w:rPr>
          <w:sz w:val="32"/>
          <w:szCs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tbl>
      <w:tblPr>
        <w:tblStyle w:val="Tablaconcuadrcula"/>
        <w:tblpPr w:leftFromText="141" w:rightFromText="141" w:vertAnchor="text" w:horzAnchor="margin" w:tblpY="233"/>
        <w:tblW w:w="0" w:type="auto"/>
        <w:tblLook w:val="04A0" w:firstRow="1" w:lastRow="0" w:firstColumn="1" w:lastColumn="0" w:noHBand="0" w:noVBand="1"/>
      </w:tblPr>
      <w:tblGrid>
        <w:gridCol w:w="8494"/>
      </w:tblGrid>
      <w:tr w:rsidR="00D42B99" w14:paraId="27F84A2E" w14:textId="77777777" w:rsidTr="004E7509">
        <w:trPr>
          <w:trHeight w:val="444"/>
        </w:trPr>
        <w:tc>
          <w:tcPr>
            <w:tcW w:w="9352" w:type="dxa"/>
          </w:tcPr>
          <w:p w14:paraId="1FDACD07" w14:textId="68D77029" w:rsidR="00D42B99" w:rsidRPr="00F853AD" w:rsidRDefault="00AD4ED9" w:rsidP="00D42B99">
            <w:pPr>
              <w:rPr>
                <w:b/>
                <w:sz w:val="32"/>
              </w:rPr>
            </w:pPr>
            <w:r>
              <w:rPr>
                <w:b/>
                <w:sz w:val="32"/>
              </w:rPr>
              <w:t>QUÈ PASSARÀ?(HIP</w:t>
            </w:r>
            <w:r w:rsidR="00A706EC">
              <w:rPr>
                <w:b/>
                <w:sz w:val="32"/>
              </w:rPr>
              <w:t>Ò</w:t>
            </w:r>
            <w:r>
              <w:rPr>
                <w:b/>
                <w:sz w:val="32"/>
              </w:rPr>
              <w:t>T</w:t>
            </w:r>
            <w:r w:rsidR="00A706EC">
              <w:rPr>
                <w:b/>
                <w:sz w:val="32"/>
              </w:rPr>
              <w:t>ESI</w:t>
            </w:r>
            <w:r>
              <w:rPr>
                <w:b/>
                <w:sz w:val="32"/>
              </w:rPr>
              <w:t>)</w:t>
            </w:r>
          </w:p>
        </w:tc>
      </w:tr>
      <w:tr w:rsidR="00F853AD" w14:paraId="38F4FF48" w14:textId="77777777" w:rsidTr="00AD4ED9">
        <w:trPr>
          <w:trHeight w:val="2795"/>
        </w:trPr>
        <w:tc>
          <w:tcPr>
            <w:tcW w:w="9352" w:type="dxa"/>
          </w:tcPr>
          <w:p w14:paraId="7B4288DF" w14:textId="77777777" w:rsidR="00F853AD" w:rsidRPr="00F853AD" w:rsidRDefault="00F853AD" w:rsidP="00F853AD">
            <w:pPr>
              <w:rPr>
                <w:b/>
                <w:sz w:val="32"/>
              </w:rPr>
            </w:pPr>
          </w:p>
          <w:p w14:paraId="4289BBC3" w14:textId="77777777" w:rsidR="00F853AD" w:rsidRPr="00F853AD" w:rsidRDefault="00F853AD" w:rsidP="00F853AD">
            <w:pPr>
              <w:rPr>
                <w:b/>
                <w:sz w:val="32"/>
              </w:rPr>
            </w:pPr>
          </w:p>
        </w:tc>
      </w:tr>
    </w:tbl>
    <w:p w14:paraId="62DECF07" w14:textId="77777777" w:rsidR="00AD4ED9" w:rsidRPr="00AD4ED9" w:rsidRDefault="00AD4ED9" w:rsidP="00AD4ED9"/>
    <w:p w14:paraId="18B9399B" w14:textId="59556CDD" w:rsidR="00AD4ED9" w:rsidRPr="00EE22B2" w:rsidRDefault="00EE22B2" w:rsidP="00AD4ED9">
      <w:pPr>
        <w:rPr>
          <w:color w:val="0070C0"/>
        </w:rPr>
      </w:pPr>
      <w:r w:rsidRPr="00EE22B2">
        <w:rPr>
          <w:color w:val="0070C0"/>
        </w:rPr>
        <w:t>Quan ja has fet l’experiment explica què ha passat, si ha funcionat i per què</w:t>
      </w:r>
    </w:p>
    <w:tbl>
      <w:tblPr>
        <w:tblStyle w:val="Tablaconcuadrcula"/>
        <w:tblW w:w="0" w:type="auto"/>
        <w:tblLook w:val="04A0" w:firstRow="1" w:lastRow="0" w:firstColumn="1" w:lastColumn="0" w:noHBand="0" w:noVBand="1"/>
      </w:tblPr>
      <w:tblGrid>
        <w:gridCol w:w="8494"/>
      </w:tblGrid>
      <w:tr w:rsidR="00AD4ED9" w14:paraId="7B4AB1CD" w14:textId="77777777" w:rsidTr="00AD4ED9">
        <w:tc>
          <w:tcPr>
            <w:tcW w:w="9322" w:type="dxa"/>
          </w:tcPr>
          <w:p w14:paraId="14E39EAB" w14:textId="77777777" w:rsidR="00AD4ED9" w:rsidRPr="00AD4ED9" w:rsidRDefault="00AD4ED9" w:rsidP="00AD4ED9">
            <w:pPr>
              <w:rPr>
                <w:b/>
                <w:sz w:val="32"/>
                <w:szCs w:val="32"/>
              </w:rPr>
            </w:pPr>
            <w:r w:rsidRPr="00AD4ED9">
              <w:rPr>
                <w:b/>
                <w:sz w:val="32"/>
                <w:szCs w:val="32"/>
              </w:rPr>
              <w:t>QUÈ HA PASSAT?</w:t>
            </w:r>
            <w:r>
              <w:rPr>
                <w:b/>
                <w:sz w:val="32"/>
                <w:szCs w:val="32"/>
              </w:rPr>
              <w:t xml:space="preserve"> CONCLUSIÓ</w:t>
            </w:r>
          </w:p>
        </w:tc>
      </w:tr>
      <w:tr w:rsidR="00AD4ED9" w14:paraId="2D50E2E8" w14:textId="77777777" w:rsidTr="00AD4ED9">
        <w:tc>
          <w:tcPr>
            <w:tcW w:w="9322" w:type="dxa"/>
          </w:tcPr>
          <w:p w14:paraId="7B9401B3" w14:textId="77777777" w:rsidR="00AD4ED9" w:rsidRDefault="00AD4ED9" w:rsidP="00AD4ED9"/>
          <w:p w14:paraId="78123685" w14:textId="77777777" w:rsidR="00AD4ED9" w:rsidRDefault="00AD4ED9" w:rsidP="00AD4ED9"/>
          <w:p w14:paraId="6DC28E51" w14:textId="77777777" w:rsidR="00AD4ED9" w:rsidRDefault="00AD4ED9" w:rsidP="00AD4ED9"/>
          <w:p w14:paraId="5BDA98F5" w14:textId="77777777" w:rsidR="00AD4ED9" w:rsidRDefault="00AD4ED9" w:rsidP="00AD4ED9"/>
          <w:p w14:paraId="6C2ADF9E" w14:textId="77777777" w:rsidR="00AD4ED9" w:rsidRDefault="00AD4ED9" w:rsidP="00AD4ED9"/>
          <w:p w14:paraId="43D1B0D3" w14:textId="77777777" w:rsidR="00AD4ED9" w:rsidRDefault="00AD4ED9" w:rsidP="00AD4ED9"/>
          <w:p w14:paraId="5E797561" w14:textId="77777777" w:rsidR="00AD4ED9" w:rsidRDefault="00AD4ED9" w:rsidP="00AD4ED9"/>
          <w:p w14:paraId="7498E533" w14:textId="77777777" w:rsidR="00AD4ED9" w:rsidRDefault="00AD4ED9" w:rsidP="00AD4ED9"/>
          <w:p w14:paraId="289DC300" w14:textId="77777777" w:rsidR="00AD4ED9" w:rsidRDefault="00AD4ED9" w:rsidP="00AD4ED9"/>
          <w:p w14:paraId="474E9903" w14:textId="77777777" w:rsidR="00AD4ED9" w:rsidRDefault="00AD4ED9" w:rsidP="00AD4ED9"/>
        </w:tc>
      </w:tr>
    </w:tbl>
    <w:p w14:paraId="131D9774" w14:textId="77777777" w:rsidR="00F853AD" w:rsidRPr="00AD4ED9" w:rsidRDefault="00F853AD" w:rsidP="00AD4ED9"/>
    <w:sectPr w:rsidR="00F853AD" w:rsidRPr="00AD4ED9" w:rsidSect="00AE1D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ime Ace 2.0 BB">
    <w:panose1 w:val="02000503000000020004"/>
    <w:charset w:val="00"/>
    <w:family w:val="auto"/>
    <w:pitch w:val="variable"/>
    <w:sig w:usb0="80000007" w:usb1="00000008"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BDC"/>
    <w:multiLevelType w:val="hybridMultilevel"/>
    <w:tmpl w:val="80385408"/>
    <w:lvl w:ilvl="0" w:tplc="0403000F">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44"/>
    <w:rsid w:val="004E7509"/>
    <w:rsid w:val="004F6252"/>
    <w:rsid w:val="00532423"/>
    <w:rsid w:val="006B5F07"/>
    <w:rsid w:val="006D7A86"/>
    <w:rsid w:val="007A1FCF"/>
    <w:rsid w:val="00967F44"/>
    <w:rsid w:val="00A706EC"/>
    <w:rsid w:val="00AD4ED9"/>
    <w:rsid w:val="00AE08A6"/>
    <w:rsid w:val="00AE1D7E"/>
    <w:rsid w:val="00B75CFC"/>
    <w:rsid w:val="00CC7F24"/>
    <w:rsid w:val="00D42B99"/>
    <w:rsid w:val="00EB1BAC"/>
    <w:rsid w:val="00EE22B2"/>
    <w:rsid w:val="00F853A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2C11"/>
  <w15:docId w15:val="{14DF1728-C95E-4938-8B7D-C840DFC1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22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67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67F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F44"/>
    <w:rPr>
      <w:rFonts w:ascii="Tahoma" w:hAnsi="Tahoma" w:cs="Tahoma"/>
      <w:sz w:val="16"/>
      <w:szCs w:val="16"/>
    </w:rPr>
  </w:style>
  <w:style w:type="paragraph" w:styleId="Prrafodelista">
    <w:name w:val="List Paragraph"/>
    <w:basedOn w:val="Normal"/>
    <w:uiPriority w:val="34"/>
    <w:qFormat/>
    <w:rsid w:val="00D42B99"/>
    <w:pPr>
      <w:ind w:left="720"/>
      <w:contextualSpacing/>
    </w:pPr>
  </w:style>
  <w:style w:type="paragraph" w:styleId="NormalWeb">
    <w:name w:val="Normal (Web)"/>
    <w:basedOn w:val="Normal"/>
    <w:uiPriority w:val="99"/>
    <w:semiHidden/>
    <w:unhideWhenUsed/>
    <w:rsid w:val="00EB1BA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EB1BAC"/>
    <w:rPr>
      <w:color w:val="0000FF"/>
      <w:u w:val="single"/>
    </w:rPr>
  </w:style>
  <w:style w:type="character" w:styleId="nfasis">
    <w:name w:val="Emphasis"/>
    <w:basedOn w:val="Fuentedeprrafopredeter"/>
    <w:uiPriority w:val="20"/>
    <w:qFormat/>
    <w:rsid w:val="00EB1BAC"/>
    <w:rPr>
      <w:i/>
      <w:iCs/>
    </w:rPr>
  </w:style>
  <w:style w:type="character" w:styleId="Hipervnculovisitado">
    <w:name w:val="FollowedHyperlink"/>
    <w:basedOn w:val="Fuentedeprrafopredeter"/>
    <w:uiPriority w:val="99"/>
    <w:semiHidden/>
    <w:unhideWhenUsed/>
    <w:rsid w:val="00EB1BAC"/>
    <w:rPr>
      <w:color w:val="800080" w:themeColor="followedHyperlink"/>
      <w:u w:val="single"/>
    </w:rPr>
  </w:style>
  <w:style w:type="character" w:customStyle="1" w:styleId="Ttulo1Car">
    <w:name w:val="Título 1 Car"/>
    <w:basedOn w:val="Fuentedeprrafopredeter"/>
    <w:link w:val="Ttulo1"/>
    <w:uiPriority w:val="9"/>
    <w:rsid w:val="00EE22B2"/>
    <w:rPr>
      <w:rFonts w:asciiTheme="majorHAnsi" w:eastAsiaTheme="majorEastAsia" w:hAnsiTheme="majorHAnsi" w:cstheme="majorBidi"/>
      <w:color w:val="365F91" w:themeColor="accent1" w:themeShade="BF"/>
      <w:sz w:val="32"/>
      <w:szCs w:val="32"/>
    </w:rPr>
  </w:style>
  <w:style w:type="paragraph" w:styleId="Sinespaciado">
    <w:name w:val="No Spacing"/>
    <w:uiPriority w:val="1"/>
    <w:qFormat/>
    <w:rsid w:val="00EE22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6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cercaenaccio.cat/experimenta/posem-en-orbita-un-coet-reaccions-acid-ba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Ana</cp:lastModifiedBy>
  <cp:revision>3</cp:revision>
  <cp:lastPrinted>2017-02-01T19:58:00Z</cp:lastPrinted>
  <dcterms:created xsi:type="dcterms:W3CDTF">2020-04-15T19:09:00Z</dcterms:created>
  <dcterms:modified xsi:type="dcterms:W3CDTF">2020-04-16T10:18:00Z</dcterms:modified>
</cp:coreProperties>
</file>