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561" w:rsidRDefault="00543561">
      <w:pPr>
        <w:pStyle w:val="Textoindependiente"/>
        <w:rPr>
          <w:rFonts w:ascii="Times New Roman"/>
          <w:sz w:val="20"/>
        </w:rPr>
      </w:pPr>
    </w:p>
    <w:p w:rsidR="00543561" w:rsidRDefault="00543561">
      <w:pPr>
        <w:pStyle w:val="Textoindependiente"/>
        <w:spacing w:before="7"/>
        <w:rPr>
          <w:rFonts w:ascii="Times New Roman"/>
          <w:sz w:val="17"/>
        </w:rPr>
      </w:pPr>
    </w:p>
    <w:p w:rsidR="00543561" w:rsidRDefault="007C5174">
      <w:pPr>
        <w:pStyle w:val="Textoindependiente"/>
        <w:spacing w:before="95"/>
        <w:ind w:left="101"/>
        <w:jc w:val="both"/>
      </w:pPr>
      <w:r>
        <w:t>Benvolguts, benvolgudes,</w:t>
      </w:r>
    </w:p>
    <w:p w:rsidR="00543561" w:rsidRDefault="00543561">
      <w:pPr>
        <w:pStyle w:val="Textoindependiente"/>
        <w:spacing w:before="1"/>
        <w:rPr>
          <w:sz w:val="20"/>
        </w:rPr>
      </w:pPr>
    </w:p>
    <w:p w:rsidR="00543561" w:rsidRDefault="007C5174">
      <w:pPr>
        <w:pStyle w:val="Textoindependiente"/>
        <w:spacing w:line="276" w:lineRule="auto"/>
        <w:ind w:left="101" w:right="117"/>
        <w:jc w:val="both"/>
      </w:pPr>
      <w:r>
        <w:t>Com cada any, l’Ajuntament de Rubí vol garantir que durant el període vacacional escolar d’estiu tots els infants de la ciutat tinguin l’oportunitat de participar en activitats lúdiques que alhora permeten fer més compatibles els horaris laborals de les famílies amb l’atenció als fills i filles.</w:t>
      </w:r>
    </w:p>
    <w:p w:rsidR="00543561" w:rsidRDefault="00543561">
      <w:pPr>
        <w:pStyle w:val="Textoindependiente"/>
        <w:spacing w:before="4"/>
        <w:rPr>
          <w:sz w:val="17"/>
        </w:rPr>
      </w:pPr>
    </w:p>
    <w:p w:rsidR="00543561" w:rsidRDefault="007C5174">
      <w:pPr>
        <w:pStyle w:val="Textoindependiente"/>
        <w:spacing w:before="1" w:line="276" w:lineRule="auto"/>
        <w:ind w:left="101" w:right="116" w:hanging="1"/>
        <w:jc w:val="both"/>
      </w:pPr>
      <w:r>
        <w:t>Amb aquesta finalitat, l’Ajuntament col·labora amb els casals d’estiu organitzats per diverses</w:t>
      </w:r>
      <w:r w:rsidR="00894CB8">
        <w:t xml:space="preserve"> entitats de la ciutat i</w:t>
      </w:r>
      <w:r>
        <w:t xml:space="preserve"> ha establert ajudes econòmiques per a donar suport a aquelles famílies que tenen dificultats per assumir-ne el cost, per tal que cap infant en quedi exclòs.</w:t>
      </w:r>
    </w:p>
    <w:p w:rsidR="00543561" w:rsidRDefault="00543561">
      <w:pPr>
        <w:pStyle w:val="Textoindependiente"/>
        <w:spacing w:before="3"/>
        <w:rPr>
          <w:sz w:val="17"/>
        </w:rPr>
      </w:pPr>
    </w:p>
    <w:p w:rsidR="00543561" w:rsidRDefault="007C5174">
      <w:pPr>
        <w:pStyle w:val="Textoindependiente"/>
        <w:ind w:left="101" w:right="118"/>
        <w:jc w:val="both"/>
      </w:pPr>
      <w:r>
        <w:t>Per aquest motiu, el consistori ofereix la possibilitat de demanar l’ajuda per als casals d’estiu 202</w:t>
      </w:r>
      <w:r w:rsidR="0037228F">
        <w:t>4</w:t>
      </w:r>
      <w:r>
        <w:t xml:space="preserve"> organitzats per les AFA i AMPA de les escoles públiques</w:t>
      </w:r>
      <w:r w:rsidR="00894CB8">
        <w:t xml:space="preserve"> d’educació infantil i primària</w:t>
      </w:r>
      <w:r>
        <w:t xml:space="preserve"> i que  es realitzaran </w:t>
      </w:r>
      <w:r w:rsidR="00384187">
        <w:t>en centres educatius</w:t>
      </w:r>
      <w:r>
        <w:t xml:space="preserve"> de Rubí del </w:t>
      </w:r>
      <w:r w:rsidR="0037228F">
        <w:t>2 de juliol</w:t>
      </w:r>
      <w:r>
        <w:t xml:space="preserve"> al </w:t>
      </w:r>
      <w:r w:rsidR="00E71CCC">
        <w:t>2</w:t>
      </w:r>
      <w:r>
        <w:t xml:space="preserve"> d</w:t>
      </w:r>
      <w:r w:rsidR="0037228F">
        <w:t>’ag</w:t>
      </w:r>
      <w:r>
        <w:t>o</w:t>
      </w:r>
      <w:r w:rsidR="0037228F">
        <w:t>st</w:t>
      </w:r>
      <w:r>
        <w:t>.</w:t>
      </w:r>
    </w:p>
    <w:p w:rsidR="00543561" w:rsidRDefault="00543561">
      <w:pPr>
        <w:pStyle w:val="Textoindependiente"/>
      </w:pPr>
    </w:p>
    <w:p w:rsidR="00543561" w:rsidRDefault="007C5174">
      <w:pPr>
        <w:pStyle w:val="Textoindependiente"/>
        <w:ind w:left="101" w:right="119"/>
        <w:jc w:val="both"/>
      </w:pPr>
      <w:r>
        <w:t>Les ajudes cobriran el servei de casal realitzat de 9 a 14 h i adreçat a infants que estiguin cursant qualsevol curs de E.I 3 anys a 6è de primària durant el curs 202</w:t>
      </w:r>
      <w:r w:rsidR="0037228F">
        <w:t>3</w:t>
      </w:r>
      <w:r>
        <w:t>-20</w:t>
      </w:r>
      <w:r w:rsidR="00E71CCC">
        <w:t>2</w:t>
      </w:r>
      <w:r w:rsidR="0037228F">
        <w:t>4</w:t>
      </w:r>
      <w:r>
        <w:t>.</w:t>
      </w:r>
    </w:p>
    <w:p w:rsidR="00543561" w:rsidRDefault="00543561">
      <w:pPr>
        <w:pStyle w:val="Textoindependiente"/>
        <w:spacing w:before="1"/>
      </w:pPr>
    </w:p>
    <w:p w:rsidR="00543561" w:rsidRDefault="007C5174">
      <w:pPr>
        <w:pStyle w:val="Textoindependiente"/>
        <w:ind w:left="101"/>
        <w:jc w:val="both"/>
      </w:pPr>
      <w:r>
        <w:t>En funció de la renda de la unitat familiar la subvenció podrà ser de:</w:t>
      </w:r>
    </w:p>
    <w:p w:rsidR="00543561" w:rsidRDefault="00543561">
      <w:pPr>
        <w:pStyle w:val="Textoindependiente"/>
        <w:spacing w:before="1"/>
        <w:rPr>
          <w:sz w:val="20"/>
        </w:rPr>
      </w:pPr>
    </w:p>
    <w:p w:rsidR="00543561" w:rsidRDefault="007C5174">
      <w:pPr>
        <w:pStyle w:val="Prrafodelista"/>
        <w:numPr>
          <w:ilvl w:val="0"/>
          <w:numId w:val="2"/>
        </w:numPr>
        <w:tabs>
          <w:tab w:val="left" w:pos="809"/>
          <w:tab w:val="left" w:pos="810"/>
        </w:tabs>
        <w:ind w:left="809"/>
        <w:rPr>
          <w:sz w:val="18"/>
        </w:rPr>
      </w:pPr>
      <w:r>
        <w:rPr>
          <w:sz w:val="18"/>
        </w:rPr>
        <w:t>75%</w:t>
      </w:r>
      <w:r>
        <w:rPr>
          <w:spacing w:val="-3"/>
          <w:sz w:val="18"/>
        </w:rPr>
        <w:t xml:space="preserve"> </w:t>
      </w:r>
      <w:r>
        <w:rPr>
          <w:sz w:val="18"/>
        </w:rPr>
        <w:t>de</w:t>
      </w:r>
      <w:r>
        <w:rPr>
          <w:spacing w:val="-4"/>
          <w:sz w:val="18"/>
        </w:rPr>
        <w:t xml:space="preserve"> </w:t>
      </w:r>
      <w:r>
        <w:rPr>
          <w:sz w:val="18"/>
        </w:rPr>
        <w:t>l’import</w:t>
      </w:r>
      <w:r>
        <w:rPr>
          <w:spacing w:val="-2"/>
          <w:sz w:val="18"/>
        </w:rPr>
        <w:t xml:space="preserve"> </w:t>
      </w:r>
      <w:r>
        <w:rPr>
          <w:sz w:val="18"/>
        </w:rPr>
        <w:t>de</w:t>
      </w:r>
      <w:r>
        <w:rPr>
          <w:spacing w:val="-3"/>
          <w:sz w:val="18"/>
        </w:rPr>
        <w:t xml:space="preserve"> </w:t>
      </w:r>
      <w:r>
        <w:rPr>
          <w:sz w:val="18"/>
        </w:rPr>
        <w:t>referència:</w:t>
      </w:r>
      <w:r>
        <w:rPr>
          <w:spacing w:val="-1"/>
          <w:sz w:val="18"/>
        </w:rPr>
        <w:t xml:space="preserve"> </w:t>
      </w:r>
      <w:r>
        <w:rPr>
          <w:sz w:val="18"/>
        </w:rPr>
        <w:t>45€</w:t>
      </w:r>
      <w:r>
        <w:rPr>
          <w:spacing w:val="-1"/>
          <w:sz w:val="18"/>
        </w:rPr>
        <w:t xml:space="preserve"> </w:t>
      </w:r>
      <w:r>
        <w:rPr>
          <w:sz w:val="18"/>
        </w:rPr>
        <w:t>cada</w:t>
      </w:r>
      <w:r>
        <w:rPr>
          <w:spacing w:val="-3"/>
          <w:sz w:val="18"/>
        </w:rPr>
        <w:t xml:space="preserve"> </w:t>
      </w:r>
      <w:r>
        <w:rPr>
          <w:sz w:val="18"/>
        </w:rPr>
        <w:t>setmana</w:t>
      </w:r>
      <w:r>
        <w:rPr>
          <w:spacing w:val="-2"/>
          <w:sz w:val="18"/>
        </w:rPr>
        <w:t xml:space="preserve"> </w:t>
      </w:r>
      <w:r>
        <w:rPr>
          <w:sz w:val="18"/>
        </w:rPr>
        <w:t>del</w:t>
      </w:r>
      <w:r>
        <w:rPr>
          <w:spacing w:val="-2"/>
          <w:sz w:val="18"/>
        </w:rPr>
        <w:t xml:space="preserve"> </w:t>
      </w:r>
      <w:r w:rsidR="0037228F">
        <w:rPr>
          <w:spacing w:val="-2"/>
          <w:sz w:val="18"/>
        </w:rPr>
        <w:t>8</w:t>
      </w:r>
      <w:r>
        <w:rPr>
          <w:spacing w:val="-3"/>
          <w:sz w:val="18"/>
        </w:rPr>
        <w:t xml:space="preserve"> </w:t>
      </w:r>
      <w:r>
        <w:rPr>
          <w:sz w:val="18"/>
        </w:rPr>
        <w:t>de</w:t>
      </w:r>
      <w:r>
        <w:rPr>
          <w:spacing w:val="-3"/>
          <w:sz w:val="18"/>
        </w:rPr>
        <w:t xml:space="preserve"> </w:t>
      </w:r>
      <w:r>
        <w:rPr>
          <w:sz w:val="18"/>
        </w:rPr>
        <w:t>juliol</w:t>
      </w:r>
      <w:r w:rsidR="0037228F">
        <w:rPr>
          <w:sz w:val="18"/>
        </w:rPr>
        <w:t xml:space="preserve"> al 2 d’agost</w:t>
      </w:r>
      <w:r>
        <w:rPr>
          <w:sz w:val="18"/>
        </w:rPr>
        <w:t>.</w:t>
      </w:r>
    </w:p>
    <w:p w:rsidR="00543561" w:rsidRDefault="00543561">
      <w:pPr>
        <w:pStyle w:val="Textoindependiente"/>
        <w:spacing w:before="11"/>
        <w:rPr>
          <w:sz w:val="19"/>
        </w:rPr>
      </w:pPr>
    </w:p>
    <w:p w:rsidR="00543561" w:rsidRDefault="007C5174">
      <w:pPr>
        <w:pStyle w:val="Prrafodelista"/>
        <w:numPr>
          <w:ilvl w:val="0"/>
          <w:numId w:val="2"/>
        </w:numPr>
        <w:tabs>
          <w:tab w:val="left" w:pos="809"/>
          <w:tab w:val="left" w:pos="810"/>
        </w:tabs>
        <w:ind w:left="809"/>
        <w:rPr>
          <w:sz w:val="18"/>
        </w:rPr>
      </w:pPr>
      <w:r>
        <w:rPr>
          <w:sz w:val="18"/>
        </w:rPr>
        <w:t>50%</w:t>
      </w:r>
      <w:r>
        <w:rPr>
          <w:spacing w:val="-3"/>
          <w:sz w:val="18"/>
        </w:rPr>
        <w:t xml:space="preserve"> </w:t>
      </w:r>
      <w:r>
        <w:rPr>
          <w:sz w:val="18"/>
        </w:rPr>
        <w:t>de</w:t>
      </w:r>
      <w:r>
        <w:rPr>
          <w:spacing w:val="-4"/>
          <w:sz w:val="18"/>
        </w:rPr>
        <w:t xml:space="preserve"> </w:t>
      </w:r>
      <w:r>
        <w:rPr>
          <w:sz w:val="18"/>
        </w:rPr>
        <w:t>l’import</w:t>
      </w:r>
      <w:r>
        <w:rPr>
          <w:spacing w:val="-2"/>
          <w:sz w:val="18"/>
        </w:rPr>
        <w:t xml:space="preserve"> </w:t>
      </w:r>
      <w:r>
        <w:rPr>
          <w:sz w:val="18"/>
        </w:rPr>
        <w:t>de</w:t>
      </w:r>
      <w:r>
        <w:rPr>
          <w:spacing w:val="-3"/>
          <w:sz w:val="18"/>
        </w:rPr>
        <w:t xml:space="preserve"> </w:t>
      </w:r>
      <w:r>
        <w:rPr>
          <w:sz w:val="18"/>
        </w:rPr>
        <w:t>referència:</w:t>
      </w:r>
      <w:r>
        <w:rPr>
          <w:spacing w:val="-1"/>
          <w:sz w:val="18"/>
        </w:rPr>
        <w:t xml:space="preserve"> </w:t>
      </w:r>
      <w:r>
        <w:rPr>
          <w:sz w:val="18"/>
        </w:rPr>
        <w:t>30€</w:t>
      </w:r>
      <w:r>
        <w:rPr>
          <w:spacing w:val="-1"/>
          <w:sz w:val="18"/>
        </w:rPr>
        <w:t xml:space="preserve"> </w:t>
      </w:r>
      <w:r>
        <w:rPr>
          <w:sz w:val="18"/>
        </w:rPr>
        <w:t>cada</w:t>
      </w:r>
      <w:r>
        <w:rPr>
          <w:spacing w:val="-3"/>
          <w:sz w:val="18"/>
        </w:rPr>
        <w:t xml:space="preserve"> </w:t>
      </w:r>
      <w:r>
        <w:rPr>
          <w:sz w:val="18"/>
        </w:rPr>
        <w:t>setmana</w:t>
      </w:r>
      <w:r>
        <w:rPr>
          <w:spacing w:val="-2"/>
          <w:sz w:val="18"/>
        </w:rPr>
        <w:t xml:space="preserve"> </w:t>
      </w:r>
      <w:r>
        <w:rPr>
          <w:sz w:val="18"/>
        </w:rPr>
        <w:t>del</w:t>
      </w:r>
      <w:r>
        <w:rPr>
          <w:spacing w:val="-2"/>
          <w:sz w:val="18"/>
        </w:rPr>
        <w:t xml:space="preserve"> </w:t>
      </w:r>
      <w:r w:rsidR="0037228F">
        <w:rPr>
          <w:spacing w:val="-2"/>
          <w:sz w:val="18"/>
        </w:rPr>
        <w:t>8</w:t>
      </w:r>
      <w:r w:rsidR="0037228F">
        <w:rPr>
          <w:spacing w:val="-3"/>
          <w:sz w:val="18"/>
        </w:rPr>
        <w:t xml:space="preserve"> </w:t>
      </w:r>
      <w:r w:rsidR="0037228F">
        <w:rPr>
          <w:sz w:val="18"/>
        </w:rPr>
        <w:t>de</w:t>
      </w:r>
      <w:r w:rsidR="0037228F">
        <w:rPr>
          <w:spacing w:val="-3"/>
          <w:sz w:val="18"/>
        </w:rPr>
        <w:t xml:space="preserve"> </w:t>
      </w:r>
      <w:r w:rsidR="0037228F">
        <w:rPr>
          <w:sz w:val="18"/>
        </w:rPr>
        <w:t>juliol al 2 d’agost</w:t>
      </w:r>
      <w:r w:rsidR="0037228F">
        <w:rPr>
          <w:spacing w:val="-2"/>
          <w:sz w:val="18"/>
        </w:rPr>
        <w:t xml:space="preserve"> </w:t>
      </w:r>
      <w:r>
        <w:rPr>
          <w:sz w:val="18"/>
        </w:rPr>
        <w:t>.</w:t>
      </w:r>
    </w:p>
    <w:p w:rsidR="00543561" w:rsidRDefault="00543561">
      <w:pPr>
        <w:pStyle w:val="Textoindependiente"/>
        <w:spacing w:before="11"/>
        <w:rPr>
          <w:sz w:val="19"/>
        </w:rPr>
      </w:pPr>
    </w:p>
    <w:p w:rsidR="00543561" w:rsidRDefault="007C5174">
      <w:pPr>
        <w:pStyle w:val="Prrafodelista"/>
        <w:numPr>
          <w:ilvl w:val="0"/>
          <w:numId w:val="2"/>
        </w:numPr>
        <w:tabs>
          <w:tab w:val="left" w:pos="809"/>
          <w:tab w:val="left" w:pos="810"/>
        </w:tabs>
        <w:ind w:left="809"/>
        <w:rPr>
          <w:sz w:val="18"/>
        </w:rPr>
      </w:pPr>
      <w:r>
        <w:rPr>
          <w:sz w:val="18"/>
        </w:rPr>
        <w:t>25%</w:t>
      </w:r>
      <w:r>
        <w:rPr>
          <w:spacing w:val="-3"/>
          <w:sz w:val="18"/>
        </w:rPr>
        <w:t xml:space="preserve"> </w:t>
      </w:r>
      <w:r>
        <w:rPr>
          <w:sz w:val="18"/>
        </w:rPr>
        <w:t>de</w:t>
      </w:r>
      <w:r>
        <w:rPr>
          <w:spacing w:val="-3"/>
          <w:sz w:val="18"/>
        </w:rPr>
        <w:t xml:space="preserve"> </w:t>
      </w:r>
      <w:r>
        <w:rPr>
          <w:sz w:val="18"/>
        </w:rPr>
        <w:t>l’import</w:t>
      </w:r>
      <w:r>
        <w:rPr>
          <w:spacing w:val="-3"/>
          <w:sz w:val="18"/>
        </w:rPr>
        <w:t xml:space="preserve"> </w:t>
      </w:r>
      <w:r>
        <w:rPr>
          <w:sz w:val="18"/>
        </w:rPr>
        <w:t>de</w:t>
      </w:r>
      <w:r>
        <w:rPr>
          <w:spacing w:val="-2"/>
          <w:sz w:val="18"/>
        </w:rPr>
        <w:t xml:space="preserve"> </w:t>
      </w:r>
      <w:r>
        <w:rPr>
          <w:sz w:val="18"/>
        </w:rPr>
        <w:t>referència:</w:t>
      </w:r>
      <w:r>
        <w:rPr>
          <w:spacing w:val="-1"/>
          <w:sz w:val="18"/>
        </w:rPr>
        <w:t xml:space="preserve"> </w:t>
      </w:r>
      <w:r>
        <w:rPr>
          <w:sz w:val="18"/>
        </w:rPr>
        <w:t>15€</w:t>
      </w:r>
      <w:r>
        <w:rPr>
          <w:spacing w:val="-1"/>
          <w:sz w:val="18"/>
        </w:rPr>
        <w:t xml:space="preserve"> </w:t>
      </w:r>
      <w:r>
        <w:rPr>
          <w:sz w:val="18"/>
        </w:rPr>
        <w:t>cada</w:t>
      </w:r>
      <w:r>
        <w:rPr>
          <w:spacing w:val="-3"/>
          <w:sz w:val="18"/>
        </w:rPr>
        <w:t xml:space="preserve"> </w:t>
      </w:r>
      <w:r>
        <w:rPr>
          <w:sz w:val="18"/>
        </w:rPr>
        <w:t>setmana</w:t>
      </w:r>
      <w:r>
        <w:rPr>
          <w:spacing w:val="-1"/>
          <w:sz w:val="18"/>
        </w:rPr>
        <w:t xml:space="preserve"> </w:t>
      </w:r>
      <w:r>
        <w:rPr>
          <w:sz w:val="18"/>
        </w:rPr>
        <w:t>del</w:t>
      </w:r>
      <w:r>
        <w:rPr>
          <w:spacing w:val="-3"/>
          <w:sz w:val="18"/>
        </w:rPr>
        <w:t xml:space="preserve"> </w:t>
      </w:r>
      <w:r w:rsidR="0037228F">
        <w:rPr>
          <w:spacing w:val="-2"/>
          <w:sz w:val="18"/>
        </w:rPr>
        <w:t>8</w:t>
      </w:r>
      <w:r w:rsidR="0037228F">
        <w:rPr>
          <w:spacing w:val="-3"/>
          <w:sz w:val="18"/>
        </w:rPr>
        <w:t xml:space="preserve"> </w:t>
      </w:r>
      <w:r w:rsidR="0037228F">
        <w:rPr>
          <w:sz w:val="18"/>
        </w:rPr>
        <w:t>de</w:t>
      </w:r>
      <w:r w:rsidR="0037228F">
        <w:rPr>
          <w:spacing w:val="-3"/>
          <w:sz w:val="18"/>
        </w:rPr>
        <w:t xml:space="preserve"> </w:t>
      </w:r>
      <w:r w:rsidR="0037228F">
        <w:rPr>
          <w:sz w:val="18"/>
        </w:rPr>
        <w:t>juliol al 2 d’agost</w:t>
      </w:r>
      <w:r w:rsidR="0037228F">
        <w:rPr>
          <w:spacing w:val="-3"/>
          <w:sz w:val="18"/>
        </w:rPr>
        <w:t xml:space="preserve"> </w:t>
      </w:r>
      <w:r>
        <w:rPr>
          <w:sz w:val="18"/>
        </w:rPr>
        <w:t>.</w:t>
      </w:r>
    </w:p>
    <w:p w:rsidR="0037228F" w:rsidRPr="0037228F" w:rsidRDefault="0037228F" w:rsidP="0037228F">
      <w:pPr>
        <w:pStyle w:val="Prrafodelista"/>
        <w:rPr>
          <w:sz w:val="18"/>
        </w:rPr>
      </w:pPr>
    </w:p>
    <w:p w:rsidR="0037228F" w:rsidRPr="00894CB8" w:rsidRDefault="0037228F">
      <w:pPr>
        <w:pStyle w:val="Prrafodelista"/>
        <w:numPr>
          <w:ilvl w:val="0"/>
          <w:numId w:val="2"/>
        </w:numPr>
        <w:tabs>
          <w:tab w:val="left" w:pos="809"/>
          <w:tab w:val="left" w:pos="810"/>
        </w:tabs>
        <w:ind w:left="809"/>
        <w:rPr>
          <w:sz w:val="18"/>
        </w:rPr>
      </w:pPr>
      <w:r w:rsidRPr="00894CB8">
        <w:rPr>
          <w:sz w:val="18"/>
        </w:rPr>
        <w:t>La setmana del 2 al 5 de juliol serà comptada proporcionalment ja que només té 4 dies.</w:t>
      </w:r>
    </w:p>
    <w:p w:rsidR="00543561" w:rsidRDefault="00543561">
      <w:pPr>
        <w:pStyle w:val="Textoindependiente"/>
        <w:spacing w:before="11"/>
        <w:rPr>
          <w:sz w:val="19"/>
        </w:rPr>
      </w:pPr>
    </w:p>
    <w:p w:rsidR="0037228F" w:rsidRDefault="0037228F">
      <w:pPr>
        <w:pStyle w:val="Textoindependiente"/>
        <w:spacing w:line="276" w:lineRule="auto"/>
        <w:ind w:left="101" w:right="118"/>
        <w:jc w:val="both"/>
      </w:pPr>
    </w:p>
    <w:p w:rsidR="00543561" w:rsidRDefault="0037228F">
      <w:pPr>
        <w:pStyle w:val="Textoindependiente"/>
        <w:spacing w:line="276" w:lineRule="auto"/>
        <w:ind w:left="101" w:right="118"/>
        <w:jc w:val="both"/>
      </w:pPr>
      <w:r>
        <w:t>L’import atorgat serà en funció d</w:t>
      </w:r>
      <w:r w:rsidR="00626B6F">
        <w:t xml:space="preserve">el </w:t>
      </w:r>
      <w:r w:rsidR="00626B6F" w:rsidRPr="00364A7D">
        <w:rPr>
          <w:b/>
        </w:rPr>
        <w:t>nombre de setmanes per al qual</w:t>
      </w:r>
      <w:r w:rsidRPr="00364A7D">
        <w:rPr>
          <w:b/>
        </w:rPr>
        <w:t xml:space="preserve"> es </w:t>
      </w:r>
      <w:r w:rsidR="00626B6F" w:rsidRPr="00364A7D">
        <w:rPr>
          <w:b/>
        </w:rPr>
        <w:t>deman</w:t>
      </w:r>
      <w:r w:rsidR="007637F3" w:rsidRPr="00364A7D">
        <w:rPr>
          <w:b/>
        </w:rPr>
        <w:t>a l’ajut a</w:t>
      </w:r>
      <w:r w:rsidRPr="00364A7D">
        <w:rPr>
          <w:b/>
        </w:rPr>
        <w:t xml:space="preserve"> la fitxa de </w:t>
      </w:r>
      <w:proofErr w:type="spellStart"/>
      <w:r w:rsidRPr="00364A7D">
        <w:rPr>
          <w:b/>
        </w:rPr>
        <w:t>sol.licitud</w:t>
      </w:r>
      <w:proofErr w:type="spellEnd"/>
      <w:r>
        <w:t xml:space="preserve"> tenint en compte que el màxim són</w:t>
      </w:r>
      <w:r w:rsidR="007C5174">
        <w:t xml:space="preserve"> </w:t>
      </w:r>
      <w:r>
        <w:t>5</w:t>
      </w:r>
      <w:r w:rsidR="007C5174">
        <w:t xml:space="preserve"> setmanes i una vegada formalitzada la matrícula s’ajustarà a la demanda</w:t>
      </w:r>
      <w:r w:rsidR="007C5174">
        <w:rPr>
          <w:spacing w:val="-2"/>
        </w:rPr>
        <w:t xml:space="preserve"> </w:t>
      </w:r>
      <w:r w:rsidR="007C5174">
        <w:t>real.</w:t>
      </w:r>
    </w:p>
    <w:p w:rsidR="00543561" w:rsidRDefault="00543561">
      <w:pPr>
        <w:pStyle w:val="Textoindependiente"/>
        <w:spacing w:before="4"/>
        <w:rPr>
          <w:sz w:val="17"/>
        </w:rPr>
      </w:pPr>
    </w:p>
    <w:p w:rsidR="00543561" w:rsidRDefault="007C5174">
      <w:pPr>
        <w:pStyle w:val="Textoindependiente"/>
        <w:spacing w:line="276" w:lineRule="auto"/>
        <w:ind w:left="101" w:right="118"/>
        <w:jc w:val="both"/>
      </w:pPr>
      <w:r>
        <w:t>En el cas de rebre l’ajuda</w:t>
      </w:r>
      <w:r w:rsidR="00894CB8">
        <w:t>,</w:t>
      </w:r>
      <w:r>
        <w:t xml:space="preserve"> aquesta es farà arribar a l’entitat organitzadora del casal una vegada hagueu formalitzat la matricula. En cap cas es farà arribar a l’infant bonificat.</w:t>
      </w:r>
    </w:p>
    <w:p w:rsidR="00543561" w:rsidRDefault="00543561">
      <w:pPr>
        <w:pStyle w:val="Textoindependiente"/>
        <w:spacing w:before="5"/>
        <w:rPr>
          <w:sz w:val="17"/>
        </w:rPr>
      </w:pPr>
    </w:p>
    <w:p w:rsidR="00543561" w:rsidRDefault="007C5174">
      <w:pPr>
        <w:pStyle w:val="Textoindependiente"/>
        <w:ind w:left="101"/>
        <w:jc w:val="both"/>
      </w:pPr>
      <w:r>
        <w:t>Els trams de renda familiar en funció de la unitat familiar són els següents:</w:t>
      </w:r>
    </w:p>
    <w:p w:rsidR="00543561" w:rsidRDefault="00543561">
      <w:pPr>
        <w:pStyle w:val="Textoindependiente"/>
        <w:rPr>
          <w:sz w:val="20"/>
        </w:rPr>
      </w:pPr>
    </w:p>
    <w:p w:rsidR="00543561" w:rsidRDefault="00543561">
      <w:pPr>
        <w:pStyle w:val="Textoindependiente"/>
        <w:spacing w:before="7"/>
        <w:rPr>
          <w:sz w:val="12"/>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1709"/>
        <w:gridCol w:w="1693"/>
        <w:gridCol w:w="1984"/>
      </w:tblGrid>
      <w:tr w:rsidR="00543561" w:rsidTr="00626B6F">
        <w:trPr>
          <w:trHeight w:val="438"/>
        </w:trPr>
        <w:tc>
          <w:tcPr>
            <w:tcW w:w="1276" w:type="dxa"/>
          </w:tcPr>
          <w:p w:rsidR="00543561" w:rsidRDefault="00543561">
            <w:pPr>
              <w:pStyle w:val="TableParagraph"/>
              <w:spacing w:line="240" w:lineRule="auto"/>
              <w:ind w:left="0"/>
              <w:rPr>
                <w:rFonts w:ascii="Times New Roman"/>
                <w:sz w:val="18"/>
              </w:rPr>
            </w:pPr>
          </w:p>
        </w:tc>
        <w:tc>
          <w:tcPr>
            <w:tcW w:w="1709" w:type="dxa"/>
          </w:tcPr>
          <w:p w:rsidR="00543561" w:rsidRDefault="007C5174">
            <w:pPr>
              <w:pStyle w:val="TableParagraph"/>
              <w:spacing w:line="206" w:lineRule="exact"/>
              <w:rPr>
                <w:sz w:val="18"/>
              </w:rPr>
            </w:pPr>
            <w:r>
              <w:rPr>
                <w:sz w:val="18"/>
              </w:rPr>
              <w:t>TRAM 1</w:t>
            </w:r>
          </w:p>
        </w:tc>
        <w:tc>
          <w:tcPr>
            <w:tcW w:w="1693" w:type="dxa"/>
          </w:tcPr>
          <w:p w:rsidR="00543561" w:rsidRDefault="007C5174">
            <w:pPr>
              <w:pStyle w:val="TableParagraph"/>
              <w:spacing w:line="206" w:lineRule="exact"/>
              <w:rPr>
                <w:sz w:val="18"/>
              </w:rPr>
            </w:pPr>
            <w:r>
              <w:rPr>
                <w:sz w:val="18"/>
              </w:rPr>
              <w:t>TRAM 2</w:t>
            </w:r>
          </w:p>
        </w:tc>
        <w:tc>
          <w:tcPr>
            <w:tcW w:w="1984" w:type="dxa"/>
          </w:tcPr>
          <w:p w:rsidR="00543561" w:rsidRDefault="007C5174">
            <w:pPr>
              <w:pStyle w:val="TableParagraph"/>
              <w:spacing w:line="206" w:lineRule="exact"/>
              <w:ind w:left="70"/>
              <w:rPr>
                <w:sz w:val="18"/>
              </w:rPr>
            </w:pPr>
            <w:r>
              <w:rPr>
                <w:sz w:val="18"/>
              </w:rPr>
              <w:t>TRAM3</w:t>
            </w:r>
          </w:p>
        </w:tc>
      </w:tr>
      <w:tr w:rsidR="00543561" w:rsidTr="00626B6F">
        <w:trPr>
          <w:trHeight w:val="675"/>
        </w:trPr>
        <w:tc>
          <w:tcPr>
            <w:tcW w:w="1276" w:type="dxa"/>
          </w:tcPr>
          <w:p w:rsidR="00543561" w:rsidRDefault="007C5174">
            <w:pPr>
              <w:pStyle w:val="TableParagraph"/>
              <w:tabs>
                <w:tab w:val="left" w:pos="920"/>
              </w:tabs>
              <w:spacing w:line="276" w:lineRule="auto"/>
              <w:ind w:right="56"/>
              <w:rPr>
                <w:b/>
                <w:sz w:val="18"/>
              </w:rPr>
            </w:pPr>
            <w:r>
              <w:rPr>
                <w:b/>
                <w:sz w:val="18"/>
              </w:rPr>
              <w:t>Import</w:t>
            </w:r>
            <w:r>
              <w:rPr>
                <w:b/>
                <w:sz w:val="18"/>
              </w:rPr>
              <w:tab/>
            </w:r>
            <w:r>
              <w:rPr>
                <w:b/>
                <w:spacing w:val="-9"/>
                <w:sz w:val="18"/>
              </w:rPr>
              <w:t xml:space="preserve">de </w:t>
            </w:r>
            <w:r>
              <w:rPr>
                <w:b/>
                <w:sz w:val="18"/>
              </w:rPr>
              <w:t>l’ajut:</w:t>
            </w:r>
          </w:p>
        </w:tc>
        <w:tc>
          <w:tcPr>
            <w:tcW w:w="1709" w:type="dxa"/>
          </w:tcPr>
          <w:p w:rsidR="00543561" w:rsidRDefault="007C5174">
            <w:pPr>
              <w:pStyle w:val="TableParagraph"/>
              <w:spacing w:line="276" w:lineRule="auto"/>
              <w:ind w:right="51"/>
              <w:rPr>
                <w:b/>
                <w:sz w:val="18"/>
              </w:rPr>
            </w:pPr>
            <w:r>
              <w:rPr>
                <w:b/>
                <w:sz w:val="18"/>
              </w:rPr>
              <w:t>75% de l’import de referència*</w:t>
            </w:r>
          </w:p>
        </w:tc>
        <w:tc>
          <w:tcPr>
            <w:tcW w:w="1693" w:type="dxa"/>
          </w:tcPr>
          <w:p w:rsidR="00543561" w:rsidRDefault="007C5174">
            <w:pPr>
              <w:pStyle w:val="TableParagraph"/>
              <w:spacing w:line="276" w:lineRule="auto"/>
              <w:rPr>
                <w:b/>
                <w:sz w:val="18"/>
              </w:rPr>
            </w:pPr>
            <w:r>
              <w:rPr>
                <w:b/>
                <w:sz w:val="18"/>
              </w:rPr>
              <w:t>50% de l’import de referència*</w:t>
            </w:r>
          </w:p>
        </w:tc>
        <w:tc>
          <w:tcPr>
            <w:tcW w:w="1984" w:type="dxa"/>
          </w:tcPr>
          <w:p w:rsidR="00543561" w:rsidRDefault="007C5174">
            <w:pPr>
              <w:pStyle w:val="TableParagraph"/>
              <w:spacing w:line="276" w:lineRule="auto"/>
              <w:ind w:left="70" w:right="60"/>
              <w:rPr>
                <w:b/>
                <w:sz w:val="18"/>
              </w:rPr>
            </w:pPr>
            <w:r>
              <w:rPr>
                <w:b/>
                <w:sz w:val="18"/>
              </w:rPr>
              <w:t>25% de l’import de referència*</w:t>
            </w:r>
          </w:p>
        </w:tc>
      </w:tr>
      <w:tr w:rsidR="00543561" w:rsidTr="00626B6F">
        <w:trPr>
          <w:trHeight w:val="676"/>
        </w:trPr>
        <w:tc>
          <w:tcPr>
            <w:tcW w:w="1276" w:type="dxa"/>
          </w:tcPr>
          <w:p w:rsidR="00543561" w:rsidRDefault="00543561">
            <w:pPr>
              <w:pStyle w:val="TableParagraph"/>
              <w:spacing w:before="6" w:line="240" w:lineRule="auto"/>
              <w:ind w:left="0"/>
              <w:rPr>
                <w:sz w:val="20"/>
              </w:rPr>
            </w:pPr>
          </w:p>
          <w:p w:rsidR="00543561" w:rsidRDefault="007C5174">
            <w:pPr>
              <w:pStyle w:val="TableParagraph"/>
              <w:spacing w:line="240" w:lineRule="auto"/>
              <w:rPr>
                <w:sz w:val="18"/>
              </w:rPr>
            </w:pPr>
            <w:r>
              <w:rPr>
                <w:sz w:val="18"/>
              </w:rPr>
              <w:t>MUF</w:t>
            </w:r>
          </w:p>
        </w:tc>
        <w:tc>
          <w:tcPr>
            <w:tcW w:w="1709" w:type="dxa"/>
          </w:tcPr>
          <w:p w:rsidR="00543561" w:rsidRDefault="007C5174">
            <w:pPr>
              <w:pStyle w:val="TableParagraph"/>
              <w:tabs>
                <w:tab w:val="left" w:pos="829"/>
              </w:tabs>
              <w:spacing w:line="276" w:lineRule="auto"/>
              <w:ind w:right="59"/>
              <w:rPr>
                <w:sz w:val="18"/>
              </w:rPr>
            </w:pPr>
            <w:r>
              <w:rPr>
                <w:sz w:val="18"/>
              </w:rPr>
              <w:t>Renda</w:t>
            </w:r>
            <w:r>
              <w:rPr>
                <w:sz w:val="18"/>
              </w:rPr>
              <w:tab/>
            </w:r>
            <w:r>
              <w:rPr>
                <w:spacing w:val="-3"/>
                <w:sz w:val="18"/>
              </w:rPr>
              <w:t xml:space="preserve">familiar </w:t>
            </w:r>
            <w:r>
              <w:rPr>
                <w:sz w:val="18"/>
              </w:rPr>
              <w:t>menor</w:t>
            </w:r>
            <w:r>
              <w:rPr>
                <w:spacing w:val="-1"/>
                <w:sz w:val="18"/>
              </w:rPr>
              <w:t xml:space="preserve"> </w:t>
            </w:r>
            <w:r>
              <w:rPr>
                <w:sz w:val="18"/>
              </w:rPr>
              <w:t>o=a</w:t>
            </w:r>
          </w:p>
        </w:tc>
        <w:tc>
          <w:tcPr>
            <w:tcW w:w="1693" w:type="dxa"/>
          </w:tcPr>
          <w:p w:rsidR="00543561" w:rsidRDefault="007C5174">
            <w:pPr>
              <w:pStyle w:val="TableParagraph"/>
              <w:tabs>
                <w:tab w:val="left" w:pos="887"/>
              </w:tabs>
              <w:spacing w:line="276" w:lineRule="auto"/>
              <w:ind w:right="60"/>
              <w:rPr>
                <w:sz w:val="18"/>
              </w:rPr>
            </w:pPr>
            <w:r>
              <w:rPr>
                <w:sz w:val="18"/>
              </w:rPr>
              <w:t>Renda</w:t>
            </w:r>
            <w:r>
              <w:rPr>
                <w:sz w:val="18"/>
              </w:rPr>
              <w:tab/>
            </w:r>
            <w:r>
              <w:rPr>
                <w:spacing w:val="-3"/>
                <w:sz w:val="18"/>
              </w:rPr>
              <w:t xml:space="preserve">familiar </w:t>
            </w:r>
            <w:r>
              <w:rPr>
                <w:sz w:val="18"/>
              </w:rPr>
              <w:t>menor</w:t>
            </w:r>
            <w:r>
              <w:rPr>
                <w:spacing w:val="-1"/>
                <w:sz w:val="18"/>
              </w:rPr>
              <w:t xml:space="preserve"> </w:t>
            </w:r>
            <w:r>
              <w:rPr>
                <w:sz w:val="18"/>
              </w:rPr>
              <w:t>o=a</w:t>
            </w:r>
          </w:p>
        </w:tc>
        <w:tc>
          <w:tcPr>
            <w:tcW w:w="1984" w:type="dxa"/>
          </w:tcPr>
          <w:p w:rsidR="00543561" w:rsidRDefault="007C5174">
            <w:pPr>
              <w:pStyle w:val="TableParagraph"/>
              <w:tabs>
                <w:tab w:val="left" w:pos="989"/>
              </w:tabs>
              <w:spacing w:line="276" w:lineRule="auto"/>
              <w:ind w:left="70" w:right="60"/>
              <w:rPr>
                <w:sz w:val="18"/>
              </w:rPr>
            </w:pPr>
            <w:r>
              <w:rPr>
                <w:sz w:val="18"/>
              </w:rPr>
              <w:t>Renda</w:t>
            </w:r>
            <w:r>
              <w:rPr>
                <w:sz w:val="18"/>
              </w:rPr>
              <w:tab/>
            </w:r>
            <w:r>
              <w:rPr>
                <w:spacing w:val="-3"/>
                <w:sz w:val="18"/>
              </w:rPr>
              <w:t xml:space="preserve">familiar </w:t>
            </w:r>
            <w:r>
              <w:rPr>
                <w:sz w:val="18"/>
              </w:rPr>
              <w:t>menor</w:t>
            </w:r>
            <w:r>
              <w:rPr>
                <w:spacing w:val="-1"/>
                <w:sz w:val="18"/>
              </w:rPr>
              <w:t xml:space="preserve"> </w:t>
            </w:r>
            <w:r>
              <w:rPr>
                <w:sz w:val="18"/>
              </w:rPr>
              <w:t>o=a</w:t>
            </w:r>
          </w:p>
        </w:tc>
      </w:tr>
      <w:tr w:rsidR="007637F3" w:rsidTr="00626B6F">
        <w:trPr>
          <w:trHeight w:val="437"/>
        </w:trPr>
        <w:tc>
          <w:tcPr>
            <w:tcW w:w="1276" w:type="dxa"/>
          </w:tcPr>
          <w:p w:rsidR="007637F3" w:rsidRDefault="007637F3" w:rsidP="007637F3">
            <w:pPr>
              <w:pStyle w:val="TableParagraph"/>
              <w:rPr>
                <w:sz w:val="18"/>
              </w:rPr>
            </w:pPr>
            <w:r>
              <w:rPr>
                <w:w w:val="99"/>
                <w:sz w:val="18"/>
              </w:rPr>
              <w:t>2</w:t>
            </w:r>
          </w:p>
        </w:tc>
        <w:tc>
          <w:tcPr>
            <w:tcW w:w="1709" w:type="dxa"/>
            <w:vAlign w:val="bottom"/>
          </w:tcPr>
          <w:p w:rsidR="007637F3" w:rsidRPr="000E0B87" w:rsidRDefault="007637F3" w:rsidP="007637F3">
            <w:pPr>
              <w:jc w:val="right"/>
              <w:rPr>
                <w:color w:val="000000"/>
              </w:rPr>
            </w:pPr>
            <w:r w:rsidRPr="000E0B87">
              <w:rPr>
                <w:color w:val="000000"/>
              </w:rPr>
              <w:t>11.355,15 €</w:t>
            </w:r>
          </w:p>
        </w:tc>
        <w:tc>
          <w:tcPr>
            <w:tcW w:w="1693" w:type="dxa"/>
            <w:vAlign w:val="bottom"/>
          </w:tcPr>
          <w:p w:rsidR="007637F3" w:rsidRPr="000E0B87" w:rsidRDefault="007637F3" w:rsidP="007637F3">
            <w:pPr>
              <w:jc w:val="right"/>
              <w:rPr>
                <w:color w:val="000000"/>
              </w:rPr>
            </w:pPr>
            <w:r w:rsidRPr="000E0B87">
              <w:rPr>
                <w:color w:val="000000"/>
              </w:rPr>
              <w:t>15.405,15 €</w:t>
            </w:r>
          </w:p>
        </w:tc>
        <w:tc>
          <w:tcPr>
            <w:tcW w:w="1984" w:type="dxa"/>
            <w:vAlign w:val="bottom"/>
          </w:tcPr>
          <w:p w:rsidR="007637F3" w:rsidRPr="000E0B87" w:rsidRDefault="007637F3" w:rsidP="007637F3">
            <w:pPr>
              <w:jc w:val="both"/>
            </w:pPr>
            <w:r w:rsidRPr="000E0B87">
              <w:t xml:space="preserve">           21.405,15 € </w:t>
            </w:r>
          </w:p>
        </w:tc>
      </w:tr>
      <w:tr w:rsidR="007637F3" w:rsidTr="00626B6F">
        <w:trPr>
          <w:trHeight w:val="438"/>
        </w:trPr>
        <w:tc>
          <w:tcPr>
            <w:tcW w:w="1276" w:type="dxa"/>
          </w:tcPr>
          <w:p w:rsidR="007637F3" w:rsidRDefault="007637F3" w:rsidP="007637F3">
            <w:pPr>
              <w:pStyle w:val="TableParagraph"/>
              <w:spacing w:line="206" w:lineRule="exact"/>
              <w:rPr>
                <w:sz w:val="18"/>
              </w:rPr>
            </w:pPr>
            <w:r>
              <w:rPr>
                <w:w w:val="99"/>
                <w:sz w:val="18"/>
              </w:rPr>
              <w:t>3</w:t>
            </w:r>
          </w:p>
        </w:tc>
        <w:tc>
          <w:tcPr>
            <w:tcW w:w="1709" w:type="dxa"/>
            <w:vAlign w:val="bottom"/>
          </w:tcPr>
          <w:p w:rsidR="007637F3" w:rsidRPr="000E0B87" w:rsidRDefault="007637F3" w:rsidP="007637F3">
            <w:pPr>
              <w:jc w:val="right"/>
              <w:rPr>
                <w:color w:val="000000"/>
              </w:rPr>
            </w:pPr>
            <w:r w:rsidRPr="000E0B87">
              <w:rPr>
                <w:color w:val="000000"/>
              </w:rPr>
              <w:t>14.105,15 €</w:t>
            </w:r>
          </w:p>
        </w:tc>
        <w:tc>
          <w:tcPr>
            <w:tcW w:w="1693" w:type="dxa"/>
            <w:vAlign w:val="bottom"/>
          </w:tcPr>
          <w:p w:rsidR="007637F3" w:rsidRPr="000E0B87" w:rsidRDefault="007637F3" w:rsidP="007637F3">
            <w:pPr>
              <w:jc w:val="right"/>
              <w:rPr>
                <w:color w:val="000000"/>
              </w:rPr>
            </w:pPr>
            <w:r w:rsidRPr="000E0B87">
              <w:rPr>
                <w:color w:val="000000"/>
              </w:rPr>
              <w:t>22.205,15 €</w:t>
            </w:r>
          </w:p>
        </w:tc>
        <w:tc>
          <w:tcPr>
            <w:tcW w:w="1984" w:type="dxa"/>
            <w:vAlign w:val="bottom"/>
          </w:tcPr>
          <w:p w:rsidR="007637F3" w:rsidRPr="000E0B87" w:rsidRDefault="007637F3" w:rsidP="007637F3">
            <w:pPr>
              <w:jc w:val="both"/>
            </w:pPr>
            <w:r w:rsidRPr="000E0B87">
              <w:t xml:space="preserve">           34.205,15 € </w:t>
            </w:r>
          </w:p>
        </w:tc>
      </w:tr>
      <w:tr w:rsidR="007637F3" w:rsidTr="00626B6F">
        <w:trPr>
          <w:trHeight w:val="437"/>
        </w:trPr>
        <w:tc>
          <w:tcPr>
            <w:tcW w:w="1276" w:type="dxa"/>
          </w:tcPr>
          <w:p w:rsidR="007637F3" w:rsidRDefault="007637F3" w:rsidP="007637F3">
            <w:pPr>
              <w:pStyle w:val="TableParagraph"/>
              <w:rPr>
                <w:sz w:val="18"/>
              </w:rPr>
            </w:pPr>
            <w:r>
              <w:rPr>
                <w:w w:val="99"/>
                <w:sz w:val="18"/>
              </w:rPr>
              <w:t>4</w:t>
            </w:r>
          </w:p>
        </w:tc>
        <w:tc>
          <w:tcPr>
            <w:tcW w:w="1709" w:type="dxa"/>
            <w:vAlign w:val="bottom"/>
          </w:tcPr>
          <w:p w:rsidR="007637F3" w:rsidRPr="000E0B87" w:rsidRDefault="007637F3" w:rsidP="007637F3">
            <w:pPr>
              <w:jc w:val="right"/>
              <w:rPr>
                <w:color w:val="000000"/>
              </w:rPr>
            </w:pPr>
            <w:r w:rsidRPr="000E0B87">
              <w:rPr>
                <w:color w:val="000000"/>
              </w:rPr>
              <w:t>16.855,15 €</w:t>
            </w:r>
          </w:p>
        </w:tc>
        <w:tc>
          <w:tcPr>
            <w:tcW w:w="1693" w:type="dxa"/>
            <w:vAlign w:val="bottom"/>
          </w:tcPr>
          <w:p w:rsidR="007637F3" w:rsidRPr="000E0B87" w:rsidRDefault="007637F3" w:rsidP="007637F3">
            <w:pPr>
              <w:jc w:val="right"/>
              <w:rPr>
                <w:color w:val="000000"/>
              </w:rPr>
            </w:pPr>
            <w:r w:rsidRPr="000E0B87">
              <w:rPr>
                <w:color w:val="000000"/>
              </w:rPr>
              <w:t>29.005,15 €</w:t>
            </w:r>
          </w:p>
        </w:tc>
        <w:tc>
          <w:tcPr>
            <w:tcW w:w="1984" w:type="dxa"/>
            <w:vAlign w:val="bottom"/>
          </w:tcPr>
          <w:p w:rsidR="007637F3" w:rsidRPr="000E0B87" w:rsidRDefault="007637F3" w:rsidP="007637F3">
            <w:pPr>
              <w:jc w:val="both"/>
            </w:pPr>
            <w:r w:rsidRPr="000E0B87">
              <w:t xml:space="preserve">           47.005,15 € </w:t>
            </w:r>
          </w:p>
        </w:tc>
      </w:tr>
      <w:tr w:rsidR="007637F3" w:rsidTr="00626B6F">
        <w:trPr>
          <w:trHeight w:val="437"/>
        </w:trPr>
        <w:tc>
          <w:tcPr>
            <w:tcW w:w="1276" w:type="dxa"/>
          </w:tcPr>
          <w:p w:rsidR="007637F3" w:rsidRDefault="007637F3" w:rsidP="007637F3">
            <w:pPr>
              <w:pStyle w:val="TableParagraph"/>
              <w:rPr>
                <w:sz w:val="18"/>
              </w:rPr>
            </w:pPr>
            <w:r>
              <w:rPr>
                <w:w w:val="99"/>
                <w:sz w:val="18"/>
              </w:rPr>
              <w:t>5</w:t>
            </w:r>
          </w:p>
        </w:tc>
        <w:tc>
          <w:tcPr>
            <w:tcW w:w="1709" w:type="dxa"/>
            <w:vAlign w:val="bottom"/>
          </w:tcPr>
          <w:p w:rsidR="007637F3" w:rsidRPr="000E0B87" w:rsidRDefault="007637F3" w:rsidP="007637F3">
            <w:pPr>
              <w:jc w:val="right"/>
              <w:rPr>
                <w:color w:val="000000"/>
              </w:rPr>
            </w:pPr>
            <w:r w:rsidRPr="000E0B87">
              <w:rPr>
                <w:color w:val="000000"/>
              </w:rPr>
              <w:t>19.605,15 €</w:t>
            </w:r>
          </w:p>
        </w:tc>
        <w:tc>
          <w:tcPr>
            <w:tcW w:w="1693" w:type="dxa"/>
            <w:vAlign w:val="bottom"/>
          </w:tcPr>
          <w:p w:rsidR="007637F3" w:rsidRPr="000E0B87" w:rsidRDefault="007637F3" w:rsidP="007637F3">
            <w:pPr>
              <w:jc w:val="right"/>
              <w:rPr>
                <w:color w:val="000000"/>
              </w:rPr>
            </w:pPr>
            <w:r w:rsidRPr="000E0B87">
              <w:rPr>
                <w:color w:val="000000"/>
              </w:rPr>
              <w:t>35.805,15 €</w:t>
            </w:r>
          </w:p>
        </w:tc>
        <w:tc>
          <w:tcPr>
            <w:tcW w:w="1984" w:type="dxa"/>
            <w:vAlign w:val="bottom"/>
          </w:tcPr>
          <w:p w:rsidR="007637F3" w:rsidRPr="000E0B87" w:rsidRDefault="007637F3" w:rsidP="007637F3">
            <w:pPr>
              <w:jc w:val="both"/>
            </w:pPr>
            <w:r w:rsidRPr="000E0B87">
              <w:t xml:space="preserve">           59.805,15 € </w:t>
            </w:r>
          </w:p>
        </w:tc>
      </w:tr>
      <w:tr w:rsidR="007637F3" w:rsidTr="00626B6F">
        <w:trPr>
          <w:trHeight w:val="438"/>
        </w:trPr>
        <w:tc>
          <w:tcPr>
            <w:tcW w:w="1276" w:type="dxa"/>
          </w:tcPr>
          <w:p w:rsidR="007637F3" w:rsidRDefault="007637F3" w:rsidP="007637F3">
            <w:pPr>
              <w:pStyle w:val="TableParagraph"/>
              <w:spacing w:line="206" w:lineRule="exact"/>
              <w:rPr>
                <w:sz w:val="18"/>
              </w:rPr>
            </w:pPr>
            <w:r>
              <w:rPr>
                <w:w w:val="99"/>
                <w:sz w:val="18"/>
              </w:rPr>
              <w:t>6</w:t>
            </w:r>
          </w:p>
        </w:tc>
        <w:tc>
          <w:tcPr>
            <w:tcW w:w="1709" w:type="dxa"/>
            <w:vAlign w:val="bottom"/>
          </w:tcPr>
          <w:p w:rsidR="007637F3" w:rsidRPr="000E0B87" w:rsidRDefault="007637F3" w:rsidP="007637F3">
            <w:pPr>
              <w:jc w:val="right"/>
              <w:rPr>
                <w:color w:val="000000"/>
              </w:rPr>
            </w:pPr>
            <w:r w:rsidRPr="000E0B87">
              <w:rPr>
                <w:color w:val="000000"/>
              </w:rPr>
              <w:t>22.355,15 €</w:t>
            </w:r>
          </w:p>
        </w:tc>
        <w:tc>
          <w:tcPr>
            <w:tcW w:w="1693" w:type="dxa"/>
            <w:vAlign w:val="bottom"/>
          </w:tcPr>
          <w:p w:rsidR="007637F3" w:rsidRPr="000E0B87" w:rsidRDefault="007637F3" w:rsidP="007637F3">
            <w:pPr>
              <w:jc w:val="right"/>
              <w:rPr>
                <w:color w:val="000000"/>
              </w:rPr>
            </w:pPr>
            <w:r w:rsidRPr="000E0B87">
              <w:rPr>
                <w:color w:val="000000"/>
              </w:rPr>
              <w:t>42.605,15 €</w:t>
            </w:r>
          </w:p>
        </w:tc>
        <w:tc>
          <w:tcPr>
            <w:tcW w:w="1984" w:type="dxa"/>
            <w:vAlign w:val="bottom"/>
          </w:tcPr>
          <w:p w:rsidR="007637F3" w:rsidRPr="000E0B87" w:rsidRDefault="007637F3" w:rsidP="007637F3">
            <w:pPr>
              <w:jc w:val="both"/>
            </w:pPr>
            <w:r w:rsidRPr="000E0B87">
              <w:t xml:space="preserve">           72.605,15 € </w:t>
            </w:r>
          </w:p>
        </w:tc>
      </w:tr>
      <w:tr w:rsidR="007637F3" w:rsidTr="00626B6F">
        <w:trPr>
          <w:trHeight w:val="437"/>
        </w:trPr>
        <w:tc>
          <w:tcPr>
            <w:tcW w:w="1276" w:type="dxa"/>
          </w:tcPr>
          <w:p w:rsidR="007637F3" w:rsidRDefault="007637F3" w:rsidP="007637F3">
            <w:pPr>
              <w:pStyle w:val="TableParagraph"/>
              <w:rPr>
                <w:sz w:val="18"/>
              </w:rPr>
            </w:pPr>
            <w:r>
              <w:rPr>
                <w:w w:val="99"/>
                <w:sz w:val="18"/>
              </w:rPr>
              <w:t>7</w:t>
            </w:r>
          </w:p>
        </w:tc>
        <w:tc>
          <w:tcPr>
            <w:tcW w:w="1709" w:type="dxa"/>
            <w:vAlign w:val="bottom"/>
          </w:tcPr>
          <w:p w:rsidR="007637F3" w:rsidRPr="000E0B87" w:rsidRDefault="007637F3" w:rsidP="007637F3">
            <w:pPr>
              <w:jc w:val="right"/>
              <w:rPr>
                <w:color w:val="000000"/>
              </w:rPr>
            </w:pPr>
            <w:r w:rsidRPr="000E0B87">
              <w:rPr>
                <w:color w:val="000000"/>
              </w:rPr>
              <w:t>25.105,15 €</w:t>
            </w:r>
          </w:p>
        </w:tc>
        <w:tc>
          <w:tcPr>
            <w:tcW w:w="1693" w:type="dxa"/>
            <w:vAlign w:val="bottom"/>
          </w:tcPr>
          <w:p w:rsidR="007637F3" w:rsidRPr="000E0B87" w:rsidRDefault="007637F3" w:rsidP="007637F3">
            <w:pPr>
              <w:jc w:val="right"/>
              <w:rPr>
                <w:color w:val="000000"/>
              </w:rPr>
            </w:pPr>
            <w:r w:rsidRPr="000E0B87">
              <w:rPr>
                <w:color w:val="000000"/>
              </w:rPr>
              <w:t>49.405,15 €</w:t>
            </w:r>
          </w:p>
        </w:tc>
        <w:tc>
          <w:tcPr>
            <w:tcW w:w="1984" w:type="dxa"/>
            <w:vAlign w:val="bottom"/>
          </w:tcPr>
          <w:p w:rsidR="007637F3" w:rsidRPr="000E0B87" w:rsidRDefault="007637F3" w:rsidP="007637F3">
            <w:pPr>
              <w:jc w:val="both"/>
            </w:pPr>
            <w:r w:rsidRPr="000E0B87">
              <w:t xml:space="preserve">           85.405,15 € </w:t>
            </w:r>
          </w:p>
        </w:tc>
      </w:tr>
      <w:tr w:rsidR="007637F3" w:rsidTr="00626B6F">
        <w:trPr>
          <w:trHeight w:val="438"/>
        </w:trPr>
        <w:tc>
          <w:tcPr>
            <w:tcW w:w="1276" w:type="dxa"/>
          </w:tcPr>
          <w:p w:rsidR="007637F3" w:rsidRDefault="007637F3" w:rsidP="007637F3">
            <w:pPr>
              <w:pStyle w:val="TableParagraph"/>
              <w:spacing w:line="206" w:lineRule="exact"/>
              <w:rPr>
                <w:sz w:val="18"/>
              </w:rPr>
            </w:pPr>
            <w:r>
              <w:rPr>
                <w:w w:val="99"/>
                <w:sz w:val="18"/>
              </w:rPr>
              <w:t>8</w:t>
            </w:r>
          </w:p>
        </w:tc>
        <w:tc>
          <w:tcPr>
            <w:tcW w:w="1709" w:type="dxa"/>
            <w:vAlign w:val="bottom"/>
          </w:tcPr>
          <w:p w:rsidR="007637F3" w:rsidRPr="000E0B87" w:rsidRDefault="007637F3" w:rsidP="007637F3">
            <w:pPr>
              <w:jc w:val="right"/>
              <w:rPr>
                <w:color w:val="000000"/>
              </w:rPr>
            </w:pPr>
            <w:r w:rsidRPr="000E0B87">
              <w:rPr>
                <w:color w:val="000000"/>
              </w:rPr>
              <w:t>27.855,15 €</w:t>
            </w:r>
          </w:p>
        </w:tc>
        <w:tc>
          <w:tcPr>
            <w:tcW w:w="1693" w:type="dxa"/>
            <w:vAlign w:val="bottom"/>
          </w:tcPr>
          <w:p w:rsidR="007637F3" w:rsidRPr="000E0B87" w:rsidRDefault="007637F3" w:rsidP="007637F3">
            <w:pPr>
              <w:jc w:val="right"/>
              <w:rPr>
                <w:color w:val="000000"/>
              </w:rPr>
            </w:pPr>
            <w:r w:rsidRPr="000E0B87">
              <w:rPr>
                <w:color w:val="000000"/>
              </w:rPr>
              <w:t>56.205,15 €</w:t>
            </w:r>
          </w:p>
        </w:tc>
        <w:tc>
          <w:tcPr>
            <w:tcW w:w="1984" w:type="dxa"/>
            <w:vAlign w:val="bottom"/>
          </w:tcPr>
          <w:p w:rsidR="007637F3" w:rsidRPr="000E0B87" w:rsidRDefault="007637F3" w:rsidP="007637F3">
            <w:pPr>
              <w:jc w:val="both"/>
            </w:pPr>
            <w:r w:rsidRPr="000E0B87">
              <w:t xml:space="preserve">           98.205,15 € </w:t>
            </w:r>
          </w:p>
        </w:tc>
      </w:tr>
    </w:tbl>
    <w:p w:rsidR="00543561" w:rsidRDefault="00543561">
      <w:pPr>
        <w:spacing w:line="206" w:lineRule="exact"/>
        <w:rPr>
          <w:sz w:val="18"/>
        </w:rPr>
        <w:sectPr w:rsidR="00543561">
          <w:headerReference w:type="default" r:id="rId7"/>
          <w:type w:val="continuous"/>
          <w:pgSz w:w="11910" w:h="16840"/>
          <w:pgMar w:top="1920" w:right="1580" w:bottom="280" w:left="1600" w:header="731" w:footer="708" w:gutter="0"/>
          <w:cols w:space="708"/>
        </w:sectPr>
      </w:pPr>
    </w:p>
    <w:p w:rsidR="00543561" w:rsidRDefault="00543561">
      <w:pPr>
        <w:pStyle w:val="Textoindependiente"/>
        <w:rPr>
          <w:sz w:val="20"/>
        </w:rPr>
      </w:pPr>
    </w:p>
    <w:p w:rsidR="00543561" w:rsidRDefault="00543561">
      <w:pPr>
        <w:pStyle w:val="Textoindependiente"/>
        <w:spacing w:before="8"/>
        <w:rPr>
          <w:sz w:val="19"/>
        </w:rPr>
      </w:pPr>
    </w:p>
    <w:p w:rsidR="00543561" w:rsidRDefault="007C5174">
      <w:pPr>
        <w:pStyle w:val="Textoindependiente"/>
        <w:ind w:left="101"/>
      </w:pPr>
      <w:r>
        <w:t>Per a poder ser beneficiari de l’ajuda cal complir els següents requisits</w:t>
      </w:r>
    </w:p>
    <w:p w:rsidR="00543561" w:rsidRDefault="00543561">
      <w:pPr>
        <w:pStyle w:val="Textoindependiente"/>
        <w:spacing w:before="1"/>
        <w:rPr>
          <w:sz w:val="20"/>
        </w:rPr>
      </w:pPr>
    </w:p>
    <w:p w:rsidR="00543561" w:rsidRDefault="007C5174">
      <w:pPr>
        <w:pStyle w:val="Prrafodelista"/>
        <w:numPr>
          <w:ilvl w:val="0"/>
          <w:numId w:val="1"/>
        </w:numPr>
        <w:tabs>
          <w:tab w:val="left" w:pos="810"/>
        </w:tabs>
        <w:spacing w:line="207" w:lineRule="exact"/>
        <w:ind w:left="809" w:hanging="349"/>
        <w:jc w:val="both"/>
        <w:rPr>
          <w:sz w:val="18"/>
        </w:rPr>
      </w:pPr>
      <w:r>
        <w:rPr>
          <w:sz w:val="18"/>
        </w:rPr>
        <w:t>Estar empadronat a</w:t>
      </w:r>
      <w:r>
        <w:rPr>
          <w:spacing w:val="-1"/>
          <w:sz w:val="18"/>
        </w:rPr>
        <w:t xml:space="preserve"> </w:t>
      </w:r>
      <w:r>
        <w:rPr>
          <w:sz w:val="18"/>
        </w:rPr>
        <w:t>Rubí</w:t>
      </w:r>
    </w:p>
    <w:p w:rsidR="00543561" w:rsidRDefault="007C5174">
      <w:pPr>
        <w:pStyle w:val="Prrafodelista"/>
        <w:numPr>
          <w:ilvl w:val="0"/>
          <w:numId w:val="1"/>
        </w:numPr>
        <w:tabs>
          <w:tab w:val="left" w:pos="810"/>
        </w:tabs>
        <w:spacing w:line="207" w:lineRule="exact"/>
        <w:ind w:left="809" w:hanging="349"/>
        <w:jc w:val="both"/>
        <w:rPr>
          <w:sz w:val="18"/>
        </w:rPr>
      </w:pPr>
      <w:r>
        <w:rPr>
          <w:sz w:val="18"/>
        </w:rPr>
        <w:t>Estar cursant qualsevol curs de P3 a 6è durant el curs</w:t>
      </w:r>
      <w:r>
        <w:rPr>
          <w:spacing w:val="-6"/>
          <w:sz w:val="18"/>
        </w:rPr>
        <w:t xml:space="preserve"> </w:t>
      </w:r>
      <w:r>
        <w:rPr>
          <w:sz w:val="18"/>
        </w:rPr>
        <w:t>2</w:t>
      </w:r>
      <w:r w:rsidR="00626B6F">
        <w:rPr>
          <w:sz w:val="18"/>
        </w:rPr>
        <w:t>3</w:t>
      </w:r>
      <w:r>
        <w:rPr>
          <w:sz w:val="18"/>
        </w:rPr>
        <w:t>-2</w:t>
      </w:r>
      <w:r w:rsidR="00626B6F">
        <w:rPr>
          <w:sz w:val="18"/>
        </w:rPr>
        <w:t>4</w:t>
      </w:r>
      <w:r>
        <w:rPr>
          <w:sz w:val="18"/>
        </w:rPr>
        <w:t>.</w:t>
      </w:r>
    </w:p>
    <w:p w:rsidR="00543561" w:rsidRDefault="007C5174">
      <w:pPr>
        <w:pStyle w:val="Prrafodelista"/>
        <w:numPr>
          <w:ilvl w:val="0"/>
          <w:numId w:val="1"/>
        </w:numPr>
        <w:tabs>
          <w:tab w:val="left" w:pos="810"/>
        </w:tabs>
        <w:spacing w:before="1"/>
        <w:ind w:right="117" w:hanging="360"/>
        <w:jc w:val="both"/>
        <w:rPr>
          <w:sz w:val="18"/>
        </w:rPr>
      </w:pPr>
      <w:r>
        <w:rPr>
          <w:color w:val="212121"/>
          <w:sz w:val="18"/>
        </w:rPr>
        <w:t>Disposar d’un DNI, NIE o NIF. En cas de no disposar d’aquest document i que segons la normativa vigent no estiguin obligats a disposar-ne, el beneficiari de l’ajut serà el seu representant legal i serà qui haurà de disposar d’algun d’aquests</w:t>
      </w:r>
      <w:r>
        <w:rPr>
          <w:color w:val="212121"/>
          <w:spacing w:val="-10"/>
          <w:sz w:val="18"/>
        </w:rPr>
        <w:t xml:space="preserve"> </w:t>
      </w:r>
      <w:r>
        <w:rPr>
          <w:color w:val="212121"/>
          <w:sz w:val="18"/>
        </w:rPr>
        <w:t>documents.</w:t>
      </w:r>
    </w:p>
    <w:p w:rsidR="00543561" w:rsidRDefault="007C5174">
      <w:pPr>
        <w:pStyle w:val="Prrafodelista"/>
        <w:numPr>
          <w:ilvl w:val="0"/>
          <w:numId w:val="1"/>
        </w:numPr>
        <w:tabs>
          <w:tab w:val="left" w:pos="810"/>
        </w:tabs>
        <w:ind w:right="118" w:hanging="360"/>
        <w:jc w:val="both"/>
        <w:rPr>
          <w:sz w:val="18"/>
        </w:rPr>
      </w:pPr>
      <w:r>
        <w:rPr>
          <w:color w:val="212121"/>
          <w:sz w:val="18"/>
        </w:rPr>
        <w:t>Que la renda de la unitat familiar de convivència no superi els llindars econòmics segons les Bases reguladores de les subvencions aprovades pel Ple municipal el dia 25 de febrer de 2021</w:t>
      </w:r>
      <w:r w:rsidR="00D048B7">
        <w:rPr>
          <w:color w:val="212121"/>
          <w:sz w:val="18"/>
        </w:rPr>
        <w:t>, i publicades</w:t>
      </w:r>
      <w:r>
        <w:rPr>
          <w:color w:val="212121"/>
          <w:sz w:val="18"/>
        </w:rPr>
        <w:t xml:space="preserve"> al BOBP el 10 de març de 2021. La convocatòria de l'any 202</w:t>
      </w:r>
      <w:r w:rsidR="00626B6F">
        <w:rPr>
          <w:color w:val="212121"/>
          <w:sz w:val="18"/>
        </w:rPr>
        <w:t>4</w:t>
      </w:r>
      <w:r>
        <w:rPr>
          <w:color w:val="212121"/>
          <w:sz w:val="18"/>
        </w:rPr>
        <w:t xml:space="preserve">, ha estat aprovada el </w:t>
      </w:r>
      <w:r w:rsidR="00894CB8" w:rsidRPr="00894CB8">
        <w:rPr>
          <w:color w:val="212121"/>
          <w:sz w:val="18"/>
        </w:rPr>
        <w:t>6</w:t>
      </w:r>
      <w:r w:rsidRPr="00894CB8">
        <w:rPr>
          <w:color w:val="212121"/>
          <w:sz w:val="18"/>
        </w:rPr>
        <w:t xml:space="preserve"> d</w:t>
      </w:r>
      <w:r w:rsidR="00D048B7" w:rsidRPr="00894CB8">
        <w:rPr>
          <w:color w:val="212121"/>
          <w:sz w:val="18"/>
        </w:rPr>
        <w:t>e m</w:t>
      </w:r>
      <w:r w:rsidR="00E71CCC" w:rsidRPr="00894CB8">
        <w:rPr>
          <w:color w:val="212121"/>
          <w:sz w:val="18"/>
        </w:rPr>
        <w:t>ar</w:t>
      </w:r>
      <w:r w:rsidR="00D048B7" w:rsidRPr="00894CB8">
        <w:rPr>
          <w:color w:val="212121"/>
          <w:sz w:val="18"/>
        </w:rPr>
        <w:t>ç</w:t>
      </w:r>
      <w:r w:rsidR="00E71CCC" w:rsidRPr="00894CB8">
        <w:rPr>
          <w:color w:val="212121"/>
          <w:sz w:val="18"/>
        </w:rPr>
        <w:t xml:space="preserve"> de 202</w:t>
      </w:r>
      <w:r w:rsidR="00894CB8" w:rsidRPr="00894CB8">
        <w:rPr>
          <w:color w:val="212121"/>
          <w:sz w:val="18"/>
        </w:rPr>
        <w:t>4</w:t>
      </w:r>
      <w:r>
        <w:rPr>
          <w:color w:val="212121"/>
          <w:sz w:val="18"/>
        </w:rPr>
        <w:t xml:space="preserve"> per la Junta de Govern</w:t>
      </w:r>
      <w:r>
        <w:rPr>
          <w:color w:val="212121"/>
          <w:spacing w:val="-6"/>
          <w:sz w:val="18"/>
        </w:rPr>
        <w:t xml:space="preserve"> </w:t>
      </w:r>
      <w:r>
        <w:rPr>
          <w:color w:val="212121"/>
          <w:sz w:val="18"/>
        </w:rPr>
        <w:t>Local.</w:t>
      </w:r>
    </w:p>
    <w:p w:rsidR="00543561" w:rsidRDefault="00543561">
      <w:pPr>
        <w:pStyle w:val="Textoindependiente"/>
        <w:rPr>
          <w:sz w:val="20"/>
        </w:rPr>
      </w:pPr>
    </w:p>
    <w:p w:rsidR="00543561" w:rsidRDefault="00543561">
      <w:pPr>
        <w:pStyle w:val="Textoindependiente"/>
      </w:pPr>
    </w:p>
    <w:p w:rsidR="00543561" w:rsidRDefault="007C5174">
      <w:pPr>
        <w:pStyle w:val="Textoindependiente"/>
        <w:ind w:left="101"/>
      </w:pPr>
      <w:r>
        <w:t>La documentació a presentar serà la següent:</w:t>
      </w:r>
    </w:p>
    <w:p w:rsidR="00543561" w:rsidRDefault="00543561">
      <w:pPr>
        <w:pStyle w:val="Textoindependiente"/>
        <w:spacing w:before="1"/>
        <w:rPr>
          <w:sz w:val="20"/>
        </w:rPr>
      </w:pPr>
    </w:p>
    <w:p w:rsidR="00543561" w:rsidRDefault="007C5174">
      <w:pPr>
        <w:pStyle w:val="Prrafodelista"/>
        <w:numPr>
          <w:ilvl w:val="0"/>
          <w:numId w:val="2"/>
        </w:numPr>
        <w:tabs>
          <w:tab w:val="left" w:pos="809"/>
          <w:tab w:val="left" w:pos="810"/>
        </w:tabs>
        <w:spacing w:line="220" w:lineRule="exact"/>
        <w:ind w:left="809"/>
        <w:rPr>
          <w:sz w:val="18"/>
        </w:rPr>
      </w:pPr>
      <w:r>
        <w:rPr>
          <w:sz w:val="18"/>
        </w:rPr>
        <w:t>Sol·licitud específica relacionada amb aquesta</w:t>
      </w:r>
      <w:r>
        <w:rPr>
          <w:spacing w:val="-2"/>
          <w:sz w:val="18"/>
        </w:rPr>
        <w:t xml:space="preserve"> </w:t>
      </w:r>
      <w:r>
        <w:rPr>
          <w:sz w:val="18"/>
        </w:rPr>
        <w:t>convocatòria</w:t>
      </w:r>
      <w:r w:rsidR="00D048B7">
        <w:rPr>
          <w:sz w:val="18"/>
        </w:rPr>
        <w:t>, que es publicarà a la Seu Electrònica de l’Ajuntament de Rubí.</w:t>
      </w:r>
    </w:p>
    <w:p w:rsidR="00D048B7" w:rsidRDefault="00D048B7">
      <w:pPr>
        <w:pStyle w:val="Prrafodelista"/>
        <w:numPr>
          <w:ilvl w:val="0"/>
          <w:numId w:val="2"/>
        </w:numPr>
        <w:tabs>
          <w:tab w:val="left" w:pos="809"/>
          <w:tab w:val="left" w:pos="810"/>
        </w:tabs>
        <w:spacing w:line="220" w:lineRule="exact"/>
        <w:ind w:left="809"/>
        <w:rPr>
          <w:sz w:val="18"/>
        </w:rPr>
      </w:pPr>
      <w:r>
        <w:rPr>
          <w:sz w:val="18"/>
        </w:rPr>
        <w:t>Autoritzacions dels membres de la unitat familiar: han de constar tots els empadronats al mateix domicili que tinguin relació de parentiu, sigui quina sigui aquesta.</w:t>
      </w:r>
    </w:p>
    <w:p w:rsidR="00543561" w:rsidRPr="00D048B7" w:rsidRDefault="007C5174" w:rsidP="00D048B7">
      <w:pPr>
        <w:pStyle w:val="Prrafodelista"/>
        <w:numPr>
          <w:ilvl w:val="0"/>
          <w:numId w:val="2"/>
        </w:numPr>
        <w:tabs>
          <w:tab w:val="left" w:pos="809"/>
          <w:tab w:val="left" w:pos="810"/>
        </w:tabs>
        <w:ind w:right="117" w:hanging="360"/>
        <w:rPr>
          <w:sz w:val="18"/>
        </w:rPr>
      </w:pPr>
      <w:r>
        <w:rPr>
          <w:sz w:val="18"/>
        </w:rPr>
        <w:t>La fotocòpia del document d’identitat de tots els membres de la unitat familiar. En cas que l’obtenció d’aquest document no sigui obligatòria, es presentarà el llibre de</w:t>
      </w:r>
      <w:r>
        <w:rPr>
          <w:spacing w:val="-16"/>
          <w:sz w:val="18"/>
        </w:rPr>
        <w:t xml:space="preserve"> </w:t>
      </w:r>
      <w:r>
        <w:rPr>
          <w:sz w:val="18"/>
        </w:rPr>
        <w:t>família</w:t>
      </w:r>
      <w:r w:rsidR="00D048B7">
        <w:rPr>
          <w:sz w:val="18"/>
        </w:rPr>
        <w:t xml:space="preserve"> complert o document que acrediti la filiació</w:t>
      </w:r>
      <w:r>
        <w:rPr>
          <w:sz w:val="18"/>
        </w:rPr>
        <w:t>.</w:t>
      </w:r>
    </w:p>
    <w:p w:rsidR="00543561" w:rsidRDefault="00543561">
      <w:pPr>
        <w:pStyle w:val="Textoindependiente"/>
        <w:spacing w:before="9"/>
        <w:rPr>
          <w:sz w:val="17"/>
        </w:rPr>
      </w:pPr>
    </w:p>
    <w:p w:rsidR="00543561" w:rsidRDefault="00384187">
      <w:pPr>
        <w:pStyle w:val="Textoindependiente"/>
        <w:spacing w:line="276" w:lineRule="auto"/>
        <w:ind w:left="101" w:right="143"/>
      </w:pPr>
      <w:r>
        <w:t xml:space="preserve">Per a poder optar a rebre l’ajuda és </w:t>
      </w:r>
      <w:r w:rsidR="007C5174">
        <w:t>un requisit</w:t>
      </w:r>
      <w:r w:rsidR="007C5174">
        <w:rPr>
          <w:spacing w:val="-1"/>
        </w:rPr>
        <w:t xml:space="preserve"> </w:t>
      </w:r>
      <w:r w:rsidR="007C5174">
        <w:t>indispensable</w:t>
      </w:r>
      <w:r>
        <w:t xml:space="preserve"> que o bé l’infant que farà casals o un dels progenitors o tutors legals disposin de DNI/NIE o NIF. No és possible optar a l’ajuda si no es disposa d’un d’aquests documents.</w:t>
      </w:r>
    </w:p>
    <w:p w:rsidR="00543561" w:rsidRDefault="00543561">
      <w:pPr>
        <w:pStyle w:val="Textoindependiente"/>
        <w:spacing w:before="4"/>
        <w:rPr>
          <w:sz w:val="17"/>
        </w:rPr>
      </w:pPr>
    </w:p>
    <w:p w:rsidR="00384187" w:rsidRPr="00384187" w:rsidRDefault="007C5174" w:rsidP="00384187">
      <w:pPr>
        <w:ind w:left="101"/>
        <w:rPr>
          <w:sz w:val="18"/>
          <w:szCs w:val="18"/>
        </w:rPr>
      </w:pPr>
      <w:r w:rsidRPr="00384187">
        <w:rPr>
          <w:sz w:val="18"/>
          <w:szCs w:val="18"/>
        </w:rPr>
        <w:t xml:space="preserve">Les sol·licituds s’hauran de presentar </w:t>
      </w:r>
      <w:r w:rsidRPr="00894CB8">
        <w:rPr>
          <w:b/>
          <w:sz w:val="18"/>
          <w:szCs w:val="18"/>
        </w:rPr>
        <w:t>del</w:t>
      </w:r>
      <w:r w:rsidR="00894CB8" w:rsidRPr="00894CB8">
        <w:rPr>
          <w:b/>
          <w:sz w:val="18"/>
          <w:szCs w:val="18"/>
        </w:rPr>
        <w:t xml:space="preserve"> 3</w:t>
      </w:r>
      <w:r w:rsidRPr="00894CB8">
        <w:rPr>
          <w:b/>
          <w:sz w:val="18"/>
          <w:szCs w:val="18"/>
        </w:rPr>
        <w:t xml:space="preserve"> al </w:t>
      </w:r>
      <w:r w:rsidR="00894CB8" w:rsidRPr="00894CB8">
        <w:rPr>
          <w:b/>
          <w:sz w:val="18"/>
          <w:szCs w:val="18"/>
        </w:rPr>
        <w:t>16</w:t>
      </w:r>
      <w:r w:rsidRPr="00894CB8">
        <w:rPr>
          <w:b/>
          <w:sz w:val="18"/>
          <w:szCs w:val="18"/>
        </w:rPr>
        <w:t xml:space="preserve"> d</w:t>
      </w:r>
      <w:r w:rsidR="00D048B7" w:rsidRPr="00894CB8">
        <w:rPr>
          <w:b/>
          <w:sz w:val="18"/>
          <w:szCs w:val="18"/>
        </w:rPr>
        <w:t>’</w:t>
      </w:r>
      <w:r w:rsidRPr="00894CB8">
        <w:rPr>
          <w:b/>
          <w:sz w:val="18"/>
          <w:szCs w:val="18"/>
        </w:rPr>
        <w:t>a</w:t>
      </w:r>
      <w:r w:rsidR="00D048B7" w:rsidRPr="00894CB8">
        <w:rPr>
          <w:b/>
          <w:sz w:val="18"/>
          <w:szCs w:val="18"/>
        </w:rPr>
        <w:t>br</w:t>
      </w:r>
      <w:r w:rsidRPr="00894CB8">
        <w:rPr>
          <w:b/>
          <w:sz w:val="18"/>
          <w:szCs w:val="18"/>
        </w:rPr>
        <w:t>i</w:t>
      </w:r>
      <w:r w:rsidR="00D048B7" w:rsidRPr="00894CB8">
        <w:rPr>
          <w:b/>
          <w:sz w:val="18"/>
          <w:szCs w:val="18"/>
        </w:rPr>
        <w:t>l</w:t>
      </w:r>
      <w:r w:rsidR="00384187" w:rsidRPr="00894CB8">
        <w:rPr>
          <w:b/>
          <w:sz w:val="18"/>
          <w:szCs w:val="18"/>
        </w:rPr>
        <w:t>,</w:t>
      </w:r>
      <w:r w:rsidRPr="00894CB8">
        <w:rPr>
          <w:b/>
          <w:sz w:val="18"/>
          <w:szCs w:val="18"/>
        </w:rPr>
        <w:t xml:space="preserve"> </w:t>
      </w:r>
      <w:r w:rsidRPr="00894CB8">
        <w:rPr>
          <w:sz w:val="18"/>
          <w:szCs w:val="18"/>
        </w:rPr>
        <w:t>preferentment</w:t>
      </w:r>
      <w:r w:rsidRPr="00384187">
        <w:rPr>
          <w:sz w:val="18"/>
          <w:szCs w:val="18"/>
        </w:rPr>
        <w:t xml:space="preserve"> telemàticament a través de la </w:t>
      </w:r>
      <w:r w:rsidR="00384187" w:rsidRPr="00384187">
        <w:rPr>
          <w:sz w:val="18"/>
          <w:szCs w:val="18"/>
        </w:rPr>
        <w:t>S</w:t>
      </w:r>
      <w:r w:rsidRPr="00384187">
        <w:rPr>
          <w:sz w:val="18"/>
          <w:szCs w:val="18"/>
        </w:rPr>
        <w:t>eu electrònica</w:t>
      </w:r>
      <w:r w:rsidR="00384187" w:rsidRPr="00384187">
        <w:rPr>
          <w:sz w:val="18"/>
          <w:szCs w:val="18"/>
        </w:rPr>
        <w:t xml:space="preserve"> </w:t>
      </w:r>
      <w:r w:rsidR="00384187">
        <w:rPr>
          <w:sz w:val="18"/>
          <w:szCs w:val="18"/>
        </w:rPr>
        <w:t>al tràmit “ Ajudes casals d’estiu 202</w:t>
      </w:r>
      <w:r w:rsidR="00894CB8">
        <w:rPr>
          <w:sz w:val="18"/>
          <w:szCs w:val="18"/>
        </w:rPr>
        <w:t>4</w:t>
      </w:r>
      <w:r w:rsidR="00384187">
        <w:rPr>
          <w:sz w:val="18"/>
          <w:szCs w:val="18"/>
        </w:rPr>
        <w:t>”</w:t>
      </w:r>
      <w:r w:rsidR="00384187" w:rsidRPr="00384187">
        <w:rPr>
          <w:sz w:val="18"/>
          <w:szCs w:val="18"/>
        </w:rPr>
        <w:t xml:space="preserve">: </w:t>
      </w:r>
      <w:r w:rsidR="00384187" w:rsidRPr="00384187">
        <w:rPr>
          <w:color w:val="0000FF"/>
          <w:sz w:val="18"/>
          <w:szCs w:val="18"/>
          <w:u w:val="single" w:color="0000FF"/>
        </w:rPr>
        <w:t>https://seu.rubi.cat/catalogoTramites/show/572</w:t>
      </w:r>
    </w:p>
    <w:p w:rsidR="00384187" w:rsidRPr="00384187" w:rsidRDefault="00384187" w:rsidP="00994D88">
      <w:pPr>
        <w:pStyle w:val="Textoindependiente"/>
        <w:spacing w:line="276" w:lineRule="auto"/>
        <w:ind w:left="101"/>
      </w:pPr>
    </w:p>
    <w:p w:rsidR="00384187" w:rsidRDefault="00384187" w:rsidP="00384187">
      <w:pPr>
        <w:pStyle w:val="Textoindependiente"/>
        <w:spacing w:line="276" w:lineRule="auto"/>
        <w:ind w:left="101"/>
      </w:pPr>
      <w:r>
        <w:t xml:space="preserve">Es podrà presentar presencialment a  l’Oficina d’Atenció al Ciutadà (OAC) del c/ Narcís </w:t>
      </w:r>
      <w:proofErr w:type="spellStart"/>
      <w:r>
        <w:t>Menard</w:t>
      </w:r>
      <w:proofErr w:type="spellEnd"/>
      <w:r>
        <w:t xml:space="preserve">, 13, sense cita prèvia, de </w:t>
      </w:r>
      <w:r w:rsidR="002D0FEC">
        <w:t>dilluns a di</w:t>
      </w:r>
      <w:r w:rsidR="00F912C0">
        <w:t>jous</w:t>
      </w:r>
      <w:r w:rsidR="002D0FEC">
        <w:t xml:space="preserve"> de 8.30 a 1</w:t>
      </w:r>
      <w:r w:rsidR="00F912C0">
        <w:t>4</w:t>
      </w:r>
      <w:r w:rsidR="002D0FEC">
        <w:t>.</w:t>
      </w:r>
      <w:r w:rsidR="00F912C0">
        <w:t>0</w:t>
      </w:r>
      <w:r>
        <w:t xml:space="preserve">0h </w:t>
      </w:r>
      <w:r w:rsidR="00F912C0">
        <w:t>i de 16.00 a 18.30h  i divendres de 8.30 a 14.00h</w:t>
      </w:r>
      <w:r>
        <w:t>.</w:t>
      </w:r>
    </w:p>
    <w:p w:rsidR="00384187" w:rsidRDefault="00384187" w:rsidP="00994D88">
      <w:pPr>
        <w:pStyle w:val="Textoindependiente"/>
        <w:spacing w:line="276" w:lineRule="auto"/>
        <w:ind w:left="101"/>
      </w:pPr>
    </w:p>
    <w:p w:rsidR="00384187" w:rsidRDefault="00384187" w:rsidP="00384187">
      <w:pPr>
        <w:pStyle w:val="Textoindependiente"/>
        <w:spacing w:line="276" w:lineRule="auto"/>
        <w:ind w:left="101"/>
      </w:pPr>
      <w:r>
        <w:t>P</w:t>
      </w:r>
      <w:r w:rsidR="00994D88">
        <w:t>er a aquelles famílies que tinguin dificultats o no disposin de dispositiu per</w:t>
      </w:r>
      <w:r>
        <w:t xml:space="preserve"> a</w:t>
      </w:r>
      <w:r w:rsidR="00994D88">
        <w:t xml:space="preserve"> fer la tramitació</w:t>
      </w:r>
      <w:r w:rsidR="00894CB8">
        <w:t xml:space="preserve"> s’ofereix un</w:t>
      </w:r>
      <w:r>
        <w:t xml:space="preserve"> punt de suport a la presentació telemàtica:</w:t>
      </w:r>
    </w:p>
    <w:p w:rsidR="00384187" w:rsidRDefault="00384187" w:rsidP="00384187">
      <w:pPr>
        <w:pStyle w:val="Textoindependiente"/>
        <w:spacing w:line="276" w:lineRule="auto"/>
        <w:ind w:left="101"/>
      </w:pPr>
    </w:p>
    <w:p w:rsidR="00543561" w:rsidRPr="00894CB8" w:rsidRDefault="00384187" w:rsidP="00384187">
      <w:pPr>
        <w:pStyle w:val="Textoindependiente"/>
        <w:numPr>
          <w:ilvl w:val="0"/>
          <w:numId w:val="3"/>
        </w:numPr>
        <w:spacing w:line="276" w:lineRule="auto"/>
      </w:pPr>
      <w:r w:rsidRPr="00894CB8">
        <w:t xml:space="preserve">A l’Oficina Municipal d’Escolarització (C/ </w:t>
      </w:r>
      <w:proofErr w:type="spellStart"/>
      <w:r w:rsidRPr="00894CB8">
        <w:t>Dr</w:t>
      </w:r>
      <w:proofErr w:type="spellEnd"/>
      <w:r w:rsidRPr="00894CB8">
        <w:t xml:space="preserve">, Robert, 20) </w:t>
      </w:r>
      <w:r w:rsidR="00994D88" w:rsidRPr="00894CB8">
        <w:t>de</w:t>
      </w:r>
      <w:r w:rsidRPr="00894CB8">
        <w:t xml:space="preserve"> dilluns a divendres de </w:t>
      </w:r>
      <w:r w:rsidR="00994D88" w:rsidRPr="00894CB8">
        <w:t xml:space="preserve"> 9 a 14.30h. </w:t>
      </w:r>
    </w:p>
    <w:p w:rsidR="00543561" w:rsidRDefault="00543561">
      <w:pPr>
        <w:pStyle w:val="Textoindependiente"/>
        <w:rPr>
          <w:sz w:val="20"/>
        </w:rPr>
      </w:pPr>
    </w:p>
    <w:p w:rsidR="00543561" w:rsidRDefault="007C5174" w:rsidP="008873A7">
      <w:pPr>
        <w:pStyle w:val="Textoindependiente"/>
        <w:spacing w:before="94" w:line="276" w:lineRule="auto"/>
        <w:ind w:right="117"/>
        <w:jc w:val="both"/>
      </w:pPr>
      <w:r>
        <w:t>Per a resoldre qualsevol dubte sobre aquesta subvenció us podeu adreçar al Servei d’</w:t>
      </w:r>
      <w:r w:rsidR="008873A7">
        <w:t xml:space="preserve">Infància i </w:t>
      </w:r>
      <w:r>
        <w:t xml:space="preserve">Educació de l’Ajuntament de Rubí al telèfon 93 588 70 00 ext. </w:t>
      </w:r>
      <w:r w:rsidR="008E4569">
        <w:t>636</w:t>
      </w:r>
      <w:r w:rsidR="00994D88">
        <w:t>9</w:t>
      </w:r>
      <w:r>
        <w:t xml:space="preserve"> o bé enviar un correu electrònic a </w:t>
      </w:r>
      <w:hyperlink r:id="rId8">
        <w:r>
          <w:rPr>
            <w:color w:val="0000FF"/>
            <w:u w:val="single" w:color="0000FF"/>
          </w:rPr>
          <w:t>educacio@ajrubi.cat</w:t>
        </w:r>
      </w:hyperlink>
    </w:p>
    <w:p w:rsidR="00543561" w:rsidRDefault="00543561">
      <w:pPr>
        <w:pStyle w:val="Textoindependiente"/>
        <w:rPr>
          <w:sz w:val="20"/>
        </w:rPr>
      </w:pPr>
    </w:p>
    <w:p w:rsidR="00543561" w:rsidRDefault="00543561">
      <w:pPr>
        <w:pStyle w:val="Textoindependiente"/>
        <w:spacing w:before="3"/>
        <w:rPr>
          <w:sz w:val="27"/>
        </w:rPr>
      </w:pPr>
    </w:p>
    <w:p w:rsidR="00543561" w:rsidRDefault="007C5174">
      <w:pPr>
        <w:pStyle w:val="Ttulo11"/>
      </w:pPr>
      <w:r>
        <w:t>Cordialment,</w:t>
      </w:r>
    </w:p>
    <w:p w:rsidR="00543561" w:rsidRDefault="00543561">
      <w:pPr>
        <w:pStyle w:val="Textoindependiente"/>
        <w:spacing w:before="6"/>
        <w:rPr>
          <w:sz w:val="20"/>
        </w:rPr>
      </w:pPr>
    </w:p>
    <w:p w:rsidR="00543561" w:rsidRDefault="007C5174">
      <w:pPr>
        <w:ind w:left="101"/>
        <w:rPr>
          <w:b/>
          <w:sz w:val="20"/>
        </w:rPr>
      </w:pPr>
      <w:r>
        <w:rPr>
          <w:b/>
          <w:sz w:val="20"/>
        </w:rPr>
        <w:t>Ajuntament de Rubí</w:t>
      </w:r>
    </w:p>
    <w:p w:rsidR="00543561" w:rsidRDefault="00543561">
      <w:pPr>
        <w:pStyle w:val="Textoindependiente"/>
        <w:rPr>
          <w:b/>
          <w:sz w:val="22"/>
        </w:rPr>
      </w:pPr>
    </w:p>
    <w:p w:rsidR="00543561" w:rsidRDefault="00543561">
      <w:pPr>
        <w:pStyle w:val="Textoindependiente"/>
        <w:rPr>
          <w:b/>
          <w:sz w:val="22"/>
        </w:rPr>
      </w:pPr>
    </w:p>
    <w:p w:rsidR="00543561" w:rsidRDefault="005D6CEC">
      <w:pPr>
        <w:pStyle w:val="Ttulo11"/>
        <w:spacing w:before="187"/>
      </w:pPr>
      <w:r>
        <w:rPr>
          <w:noProof/>
        </w:rPr>
        <w:pict>
          <v:rect id="Rectangle 2" o:spid="_x0000_s1026" style="position:absolute;left:0;text-align:left;margin-left:70.1pt;margin-top:56.15pt;width:17.6pt;height:.7pt;z-index:157286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07t5gEAALIDAAAOAAAAZHJzL2Uyb0RvYy54bWysU9uO0zAQfUfiHyy/07SlC92o6WrVahHS&#10;cpEWPmDqOImF4zFjt2n5esZOt1vBG0KRLI/Hc3zOzMnq7thbcdAUDLpKziZTKbRTWBvXVvL7t4c3&#10;SylCBFeDRacredJB3q1fv1oNvtRz7NDWmgSDuFAOvpJdjL4siqA63UOYoNeOkw1SD5FDaouaYGD0&#10;3hbz6fRdMSDVnlDpEPh0OyblOuM3jVbxS9MEHYWtJHOLeaW87tJarFdQtgS+M+pMA/6BRQ/G8aMX&#10;qC1EEHsyf0H1RhEGbOJEYV9g0xilswZWM5v+oeapA6+zFm5O8Jc2hf8Hqz4fnvxXStSDf0T1IwiH&#10;mw5cq++JcOg01PzcLDWqGHwoLwUpCFwqdsMnrHm0sI+Ye3BsqE+ArE4cc6tPl1brYxSKD+fztzdz&#10;Hoji1HJ5mwdRQPlc6inEDxp7kTaVJJ5jhobDY4iJCpTPVzJ1tKZ+MNbmgNrdxpI4AM98O01fZs8K&#10;r69Zly47TGUjYjrJGpOs5KBQ7rA+sUTC0ThsdN50SL+kGNg0lQw/90BaCvvRcZtuZ4tFclkOFjfv&#10;k0K6zuyuM+AUQ1UySjFuN3F05t6TaTt+aZZFO7zn1jYmC39hdSbLxsj9OJs4Oe86zrdefrX1bwAA&#10;AP//AwBQSwMEFAAGAAgAAAAhAKclOMDgAAAACwEAAA8AAABkcnMvZG93bnJldi54bWxMj09Pg0AQ&#10;xe8mfofNmHgxdimlf4IsjTHpRU+t1ngc2BFQdpewW8Bv73DS27yZlze/l+0n04qBet84q2C5iECQ&#10;LZ1ubKXg7fVwvwPhA1qNrbOk4Ic87PPrqwxT7UZ7pOEUKsEh1qeooA6hS6X0ZU0G/cJ1ZPn26XqD&#10;gWVfSd3jyOGmlXEUbaTBxvKHGjt6qqn8Pl2Mgq9ifcawK5O76di8vwyFOzyPH0rd3kyPDyACTeHP&#10;DDM+o0POTIW7WO1FyzqJYrbysIxXIGbHdp2AKObNagsyz+T/DvkvAAAA//8DAFBLAQItABQABgAI&#10;AAAAIQC2gziS/gAAAOEBAAATAAAAAAAAAAAAAAAAAAAAAABbQ29udGVudF9UeXBlc10ueG1sUEsB&#10;Ai0AFAAGAAgAAAAhADj9If/WAAAAlAEAAAsAAAAAAAAAAAAAAAAALwEAAF9yZWxzLy5yZWxzUEsB&#10;Ai0AFAAGAAgAAAAhAK7fTu3mAQAAsgMAAA4AAAAAAAAAAAAAAAAALgIAAGRycy9lMm9Eb2MueG1s&#10;UEsBAi0AFAAGAAgAAAAhAKclOMDgAAAACwEAAA8AAAAAAAAAAAAAAAAAQAQAAGRycy9kb3ducmV2&#10;LnhtbFBLBQYAAAAABAAEAPMAAABNBQAAAAA=&#10;" fillcolor="#d0d0d0" stroked="f">
            <w10:wrap anchorx="page"/>
          </v:rect>
        </w:pict>
      </w:r>
      <w:r w:rsidR="007C5174">
        <w:t>Rubí,  d</w:t>
      </w:r>
      <w:r w:rsidR="00F7313B">
        <w:t>e ma</w:t>
      </w:r>
      <w:r w:rsidR="00994D88">
        <w:t xml:space="preserve">rç </w:t>
      </w:r>
      <w:r w:rsidR="00F7313B">
        <w:t>de 202</w:t>
      </w:r>
      <w:r w:rsidR="00626B6F">
        <w:t>4</w:t>
      </w:r>
    </w:p>
    <w:sectPr w:rsidR="00543561" w:rsidSect="00543561">
      <w:pgSz w:w="11910" w:h="16840"/>
      <w:pgMar w:top="1920" w:right="1580" w:bottom="280" w:left="1600" w:header="731"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1F5" w:rsidRDefault="007B61F5" w:rsidP="00543561">
      <w:r>
        <w:separator/>
      </w:r>
    </w:p>
  </w:endnote>
  <w:endnote w:type="continuationSeparator" w:id="0">
    <w:p w:rsidR="007B61F5" w:rsidRDefault="007B61F5" w:rsidP="0054356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1F5" w:rsidRDefault="007B61F5" w:rsidP="00543561">
      <w:r>
        <w:separator/>
      </w:r>
    </w:p>
  </w:footnote>
  <w:footnote w:type="continuationSeparator" w:id="0">
    <w:p w:rsidR="007B61F5" w:rsidRDefault="007B61F5" w:rsidP="005435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7F3" w:rsidRDefault="007637F3">
    <w:pPr>
      <w:pStyle w:val="Textoindependiente"/>
      <w:spacing w:line="14" w:lineRule="auto"/>
      <w:rPr>
        <w:sz w:val="20"/>
      </w:rPr>
    </w:pPr>
    <w:r>
      <w:rPr>
        <w:noProof/>
        <w:lang w:eastAsia="ca-ES"/>
      </w:rPr>
      <w:drawing>
        <wp:anchor distT="0" distB="0" distL="0" distR="0" simplePos="0" relativeHeight="487471104" behindDoc="1" locked="0" layoutInCell="1" allowOverlap="1">
          <wp:simplePos x="0" y="0"/>
          <wp:positionH relativeFrom="page">
            <wp:posOffset>776731</wp:posOffset>
          </wp:positionH>
          <wp:positionV relativeFrom="page">
            <wp:posOffset>464312</wp:posOffset>
          </wp:positionV>
          <wp:extent cx="1754377" cy="7630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54377" cy="76301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4BCC"/>
    <w:multiLevelType w:val="hybridMultilevel"/>
    <w:tmpl w:val="5A781B52"/>
    <w:lvl w:ilvl="0" w:tplc="6ED8D218">
      <w:numFmt w:val="bullet"/>
      <w:lvlText w:val="-"/>
      <w:lvlJc w:val="left"/>
      <w:pPr>
        <w:ind w:left="821" w:hanging="348"/>
      </w:pPr>
      <w:rPr>
        <w:rFonts w:ascii="Arial" w:eastAsia="Arial" w:hAnsi="Arial" w:cs="Arial" w:hint="default"/>
        <w:spacing w:val="-13"/>
        <w:w w:val="99"/>
        <w:sz w:val="18"/>
        <w:szCs w:val="18"/>
        <w:lang w:val="ca-ES" w:eastAsia="en-US" w:bidi="ar-SA"/>
      </w:rPr>
    </w:lvl>
    <w:lvl w:ilvl="1" w:tplc="60667D1C">
      <w:numFmt w:val="bullet"/>
      <w:lvlText w:val="•"/>
      <w:lvlJc w:val="left"/>
      <w:pPr>
        <w:ind w:left="1610" w:hanging="348"/>
      </w:pPr>
      <w:rPr>
        <w:rFonts w:hint="default"/>
        <w:lang w:val="ca-ES" w:eastAsia="en-US" w:bidi="ar-SA"/>
      </w:rPr>
    </w:lvl>
    <w:lvl w:ilvl="2" w:tplc="3A5E7D86">
      <w:numFmt w:val="bullet"/>
      <w:lvlText w:val="•"/>
      <w:lvlJc w:val="left"/>
      <w:pPr>
        <w:ind w:left="2400" w:hanging="348"/>
      </w:pPr>
      <w:rPr>
        <w:rFonts w:hint="default"/>
        <w:lang w:val="ca-ES" w:eastAsia="en-US" w:bidi="ar-SA"/>
      </w:rPr>
    </w:lvl>
    <w:lvl w:ilvl="3" w:tplc="DF86DB48">
      <w:numFmt w:val="bullet"/>
      <w:lvlText w:val="•"/>
      <w:lvlJc w:val="left"/>
      <w:pPr>
        <w:ind w:left="3191" w:hanging="348"/>
      </w:pPr>
      <w:rPr>
        <w:rFonts w:hint="default"/>
        <w:lang w:val="ca-ES" w:eastAsia="en-US" w:bidi="ar-SA"/>
      </w:rPr>
    </w:lvl>
    <w:lvl w:ilvl="4" w:tplc="E240657E">
      <w:numFmt w:val="bullet"/>
      <w:lvlText w:val="•"/>
      <w:lvlJc w:val="left"/>
      <w:pPr>
        <w:ind w:left="3981" w:hanging="348"/>
      </w:pPr>
      <w:rPr>
        <w:rFonts w:hint="default"/>
        <w:lang w:val="ca-ES" w:eastAsia="en-US" w:bidi="ar-SA"/>
      </w:rPr>
    </w:lvl>
    <w:lvl w:ilvl="5" w:tplc="F1526F4E">
      <w:numFmt w:val="bullet"/>
      <w:lvlText w:val="•"/>
      <w:lvlJc w:val="left"/>
      <w:pPr>
        <w:ind w:left="4772" w:hanging="348"/>
      </w:pPr>
      <w:rPr>
        <w:rFonts w:hint="default"/>
        <w:lang w:val="ca-ES" w:eastAsia="en-US" w:bidi="ar-SA"/>
      </w:rPr>
    </w:lvl>
    <w:lvl w:ilvl="6" w:tplc="801AFE2E">
      <w:numFmt w:val="bullet"/>
      <w:lvlText w:val="•"/>
      <w:lvlJc w:val="left"/>
      <w:pPr>
        <w:ind w:left="5562" w:hanging="348"/>
      </w:pPr>
      <w:rPr>
        <w:rFonts w:hint="default"/>
        <w:lang w:val="ca-ES" w:eastAsia="en-US" w:bidi="ar-SA"/>
      </w:rPr>
    </w:lvl>
    <w:lvl w:ilvl="7" w:tplc="C1F67290">
      <w:numFmt w:val="bullet"/>
      <w:lvlText w:val="•"/>
      <w:lvlJc w:val="left"/>
      <w:pPr>
        <w:ind w:left="6353" w:hanging="348"/>
      </w:pPr>
      <w:rPr>
        <w:rFonts w:hint="default"/>
        <w:lang w:val="ca-ES" w:eastAsia="en-US" w:bidi="ar-SA"/>
      </w:rPr>
    </w:lvl>
    <w:lvl w:ilvl="8" w:tplc="64523C96">
      <w:numFmt w:val="bullet"/>
      <w:lvlText w:val="•"/>
      <w:lvlJc w:val="left"/>
      <w:pPr>
        <w:ind w:left="7143" w:hanging="348"/>
      </w:pPr>
      <w:rPr>
        <w:rFonts w:hint="default"/>
        <w:lang w:val="ca-ES" w:eastAsia="en-US" w:bidi="ar-SA"/>
      </w:rPr>
    </w:lvl>
  </w:abstractNum>
  <w:abstractNum w:abstractNumId="1">
    <w:nsid w:val="5E1B0AF1"/>
    <w:multiLevelType w:val="hybridMultilevel"/>
    <w:tmpl w:val="C1D817FA"/>
    <w:lvl w:ilvl="0" w:tplc="301AA758">
      <w:numFmt w:val="bullet"/>
      <w:lvlText w:val=""/>
      <w:lvlJc w:val="left"/>
      <w:pPr>
        <w:ind w:left="821" w:hanging="349"/>
      </w:pPr>
      <w:rPr>
        <w:rFonts w:ascii="Symbol" w:eastAsia="Symbol" w:hAnsi="Symbol" w:cs="Symbol" w:hint="default"/>
        <w:w w:val="100"/>
        <w:sz w:val="18"/>
        <w:szCs w:val="18"/>
        <w:lang w:val="ca-ES" w:eastAsia="en-US" w:bidi="ar-SA"/>
      </w:rPr>
    </w:lvl>
    <w:lvl w:ilvl="1" w:tplc="4FDE6FA2">
      <w:numFmt w:val="bullet"/>
      <w:lvlText w:val="•"/>
      <w:lvlJc w:val="left"/>
      <w:pPr>
        <w:ind w:left="1610" w:hanging="349"/>
      </w:pPr>
      <w:rPr>
        <w:rFonts w:hint="default"/>
        <w:lang w:val="ca-ES" w:eastAsia="en-US" w:bidi="ar-SA"/>
      </w:rPr>
    </w:lvl>
    <w:lvl w:ilvl="2" w:tplc="1940ED82">
      <w:numFmt w:val="bullet"/>
      <w:lvlText w:val="•"/>
      <w:lvlJc w:val="left"/>
      <w:pPr>
        <w:ind w:left="2400" w:hanging="349"/>
      </w:pPr>
      <w:rPr>
        <w:rFonts w:hint="default"/>
        <w:lang w:val="ca-ES" w:eastAsia="en-US" w:bidi="ar-SA"/>
      </w:rPr>
    </w:lvl>
    <w:lvl w:ilvl="3" w:tplc="264A6D48">
      <w:numFmt w:val="bullet"/>
      <w:lvlText w:val="•"/>
      <w:lvlJc w:val="left"/>
      <w:pPr>
        <w:ind w:left="3191" w:hanging="349"/>
      </w:pPr>
      <w:rPr>
        <w:rFonts w:hint="default"/>
        <w:lang w:val="ca-ES" w:eastAsia="en-US" w:bidi="ar-SA"/>
      </w:rPr>
    </w:lvl>
    <w:lvl w:ilvl="4" w:tplc="E1CCEC7E">
      <w:numFmt w:val="bullet"/>
      <w:lvlText w:val="•"/>
      <w:lvlJc w:val="left"/>
      <w:pPr>
        <w:ind w:left="3981" w:hanging="349"/>
      </w:pPr>
      <w:rPr>
        <w:rFonts w:hint="default"/>
        <w:lang w:val="ca-ES" w:eastAsia="en-US" w:bidi="ar-SA"/>
      </w:rPr>
    </w:lvl>
    <w:lvl w:ilvl="5" w:tplc="2444BF96">
      <w:numFmt w:val="bullet"/>
      <w:lvlText w:val="•"/>
      <w:lvlJc w:val="left"/>
      <w:pPr>
        <w:ind w:left="4772" w:hanging="349"/>
      </w:pPr>
      <w:rPr>
        <w:rFonts w:hint="default"/>
        <w:lang w:val="ca-ES" w:eastAsia="en-US" w:bidi="ar-SA"/>
      </w:rPr>
    </w:lvl>
    <w:lvl w:ilvl="6" w:tplc="52CE40FC">
      <w:numFmt w:val="bullet"/>
      <w:lvlText w:val="•"/>
      <w:lvlJc w:val="left"/>
      <w:pPr>
        <w:ind w:left="5562" w:hanging="349"/>
      </w:pPr>
      <w:rPr>
        <w:rFonts w:hint="default"/>
        <w:lang w:val="ca-ES" w:eastAsia="en-US" w:bidi="ar-SA"/>
      </w:rPr>
    </w:lvl>
    <w:lvl w:ilvl="7" w:tplc="73805758">
      <w:numFmt w:val="bullet"/>
      <w:lvlText w:val="•"/>
      <w:lvlJc w:val="left"/>
      <w:pPr>
        <w:ind w:left="6353" w:hanging="349"/>
      </w:pPr>
      <w:rPr>
        <w:rFonts w:hint="default"/>
        <w:lang w:val="ca-ES" w:eastAsia="en-US" w:bidi="ar-SA"/>
      </w:rPr>
    </w:lvl>
    <w:lvl w:ilvl="8" w:tplc="3B42BF3E">
      <w:numFmt w:val="bullet"/>
      <w:lvlText w:val="•"/>
      <w:lvlJc w:val="left"/>
      <w:pPr>
        <w:ind w:left="7143" w:hanging="349"/>
      </w:pPr>
      <w:rPr>
        <w:rFonts w:hint="default"/>
        <w:lang w:val="ca-ES" w:eastAsia="en-US" w:bidi="ar-SA"/>
      </w:rPr>
    </w:lvl>
  </w:abstractNum>
  <w:abstractNum w:abstractNumId="2">
    <w:nsid w:val="792F618E"/>
    <w:multiLevelType w:val="hybridMultilevel"/>
    <w:tmpl w:val="83F00C10"/>
    <w:lvl w:ilvl="0" w:tplc="0C0A0001">
      <w:start w:val="1"/>
      <w:numFmt w:val="bullet"/>
      <w:lvlText w:val=""/>
      <w:lvlJc w:val="left"/>
      <w:pPr>
        <w:ind w:left="1590" w:hanging="360"/>
      </w:pPr>
      <w:rPr>
        <w:rFonts w:ascii="Symbol" w:hAnsi="Symbol" w:hint="default"/>
      </w:rPr>
    </w:lvl>
    <w:lvl w:ilvl="1" w:tplc="0C0A0003" w:tentative="1">
      <w:start w:val="1"/>
      <w:numFmt w:val="bullet"/>
      <w:lvlText w:val="o"/>
      <w:lvlJc w:val="left"/>
      <w:pPr>
        <w:ind w:left="2310" w:hanging="360"/>
      </w:pPr>
      <w:rPr>
        <w:rFonts w:ascii="Courier New" w:hAnsi="Courier New" w:cs="Courier New" w:hint="default"/>
      </w:rPr>
    </w:lvl>
    <w:lvl w:ilvl="2" w:tplc="0C0A0005" w:tentative="1">
      <w:start w:val="1"/>
      <w:numFmt w:val="bullet"/>
      <w:lvlText w:val=""/>
      <w:lvlJc w:val="left"/>
      <w:pPr>
        <w:ind w:left="3030" w:hanging="360"/>
      </w:pPr>
      <w:rPr>
        <w:rFonts w:ascii="Wingdings" w:hAnsi="Wingdings" w:hint="default"/>
      </w:rPr>
    </w:lvl>
    <w:lvl w:ilvl="3" w:tplc="0C0A0001" w:tentative="1">
      <w:start w:val="1"/>
      <w:numFmt w:val="bullet"/>
      <w:lvlText w:val=""/>
      <w:lvlJc w:val="left"/>
      <w:pPr>
        <w:ind w:left="3750" w:hanging="360"/>
      </w:pPr>
      <w:rPr>
        <w:rFonts w:ascii="Symbol" w:hAnsi="Symbol" w:hint="default"/>
      </w:rPr>
    </w:lvl>
    <w:lvl w:ilvl="4" w:tplc="0C0A0003" w:tentative="1">
      <w:start w:val="1"/>
      <w:numFmt w:val="bullet"/>
      <w:lvlText w:val="o"/>
      <w:lvlJc w:val="left"/>
      <w:pPr>
        <w:ind w:left="4470" w:hanging="360"/>
      </w:pPr>
      <w:rPr>
        <w:rFonts w:ascii="Courier New" w:hAnsi="Courier New" w:cs="Courier New" w:hint="default"/>
      </w:rPr>
    </w:lvl>
    <w:lvl w:ilvl="5" w:tplc="0C0A0005" w:tentative="1">
      <w:start w:val="1"/>
      <w:numFmt w:val="bullet"/>
      <w:lvlText w:val=""/>
      <w:lvlJc w:val="left"/>
      <w:pPr>
        <w:ind w:left="5190" w:hanging="360"/>
      </w:pPr>
      <w:rPr>
        <w:rFonts w:ascii="Wingdings" w:hAnsi="Wingdings" w:hint="default"/>
      </w:rPr>
    </w:lvl>
    <w:lvl w:ilvl="6" w:tplc="0C0A0001" w:tentative="1">
      <w:start w:val="1"/>
      <w:numFmt w:val="bullet"/>
      <w:lvlText w:val=""/>
      <w:lvlJc w:val="left"/>
      <w:pPr>
        <w:ind w:left="5910" w:hanging="360"/>
      </w:pPr>
      <w:rPr>
        <w:rFonts w:ascii="Symbol" w:hAnsi="Symbol" w:hint="default"/>
      </w:rPr>
    </w:lvl>
    <w:lvl w:ilvl="7" w:tplc="0C0A0003" w:tentative="1">
      <w:start w:val="1"/>
      <w:numFmt w:val="bullet"/>
      <w:lvlText w:val="o"/>
      <w:lvlJc w:val="left"/>
      <w:pPr>
        <w:ind w:left="6630" w:hanging="360"/>
      </w:pPr>
      <w:rPr>
        <w:rFonts w:ascii="Courier New" w:hAnsi="Courier New" w:cs="Courier New" w:hint="default"/>
      </w:rPr>
    </w:lvl>
    <w:lvl w:ilvl="8" w:tplc="0C0A0005" w:tentative="1">
      <w:start w:val="1"/>
      <w:numFmt w:val="bullet"/>
      <w:lvlText w:val=""/>
      <w:lvlJc w:val="left"/>
      <w:pPr>
        <w:ind w:left="735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543561"/>
    <w:rsid w:val="001240C1"/>
    <w:rsid w:val="001A5323"/>
    <w:rsid w:val="0028511C"/>
    <w:rsid w:val="002A4020"/>
    <w:rsid w:val="002D0FEC"/>
    <w:rsid w:val="00335E49"/>
    <w:rsid w:val="00360445"/>
    <w:rsid w:val="00364A7D"/>
    <w:rsid w:val="0037228F"/>
    <w:rsid w:val="00384187"/>
    <w:rsid w:val="0048727C"/>
    <w:rsid w:val="00532DBC"/>
    <w:rsid w:val="00543561"/>
    <w:rsid w:val="00550CCF"/>
    <w:rsid w:val="005D6CEC"/>
    <w:rsid w:val="006017DB"/>
    <w:rsid w:val="00603BBA"/>
    <w:rsid w:val="00626B6F"/>
    <w:rsid w:val="006C0A5D"/>
    <w:rsid w:val="006D1ADF"/>
    <w:rsid w:val="007637F3"/>
    <w:rsid w:val="007B61F5"/>
    <w:rsid w:val="007C5174"/>
    <w:rsid w:val="007D27DF"/>
    <w:rsid w:val="008873A7"/>
    <w:rsid w:val="00894CB8"/>
    <w:rsid w:val="008E4569"/>
    <w:rsid w:val="0096053C"/>
    <w:rsid w:val="00970E99"/>
    <w:rsid w:val="00994D88"/>
    <w:rsid w:val="00A570B0"/>
    <w:rsid w:val="00B606F3"/>
    <w:rsid w:val="00BE6E51"/>
    <w:rsid w:val="00C36A42"/>
    <w:rsid w:val="00C729B9"/>
    <w:rsid w:val="00D048B7"/>
    <w:rsid w:val="00D54755"/>
    <w:rsid w:val="00D80F82"/>
    <w:rsid w:val="00DF65C5"/>
    <w:rsid w:val="00E71CCC"/>
    <w:rsid w:val="00F46A7A"/>
    <w:rsid w:val="00F7313B"/>
    <w:rsid w:val="00F912C0"/>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3561"/>
    <w:rPr>
      <w:rFonts w:ascii="Arial" w:eastAsia="Arial" w:hAnsi="Arial" w:cs="Arial"/>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43561"/>
    <w:tblPr>
      <w:tblInd w:w="0" w:type="dxa"/>
      <w:tblCellMar>
        <w:top w:w="0" w:type="dxa"/>
        <w:left w:w="0" w:type="dxa"/>
        <w:bottom w:w="0" w:type="dxa"/>
        <w:right w:w="0" w:type="dxa"/>
      </w:tblCellMar>
    </w:tblPr>
  </w:style>
  <w:style w:type="paragraph" w:styleId="Textoindependiente">
    <w:name w:val="Body Text"/>
    <w:basedOn w:val="Normal"/>
    <w:uiPriority w:val="1"/>
    <w:qFormat/>
    <w:rsid w:val="00543561"/>
    <w:rPr>
      <w:sz w:val="18"/>
      <w:szCs w:val="18"/>
    </w:rPr>
  </w:style>
  <w:style w:type="paragraph" w:customStyle="1" w:styleId="Ttulo11">
    <w:name w:val="Título 11"/>
    <w:basedOn w:val="Normal"/>
    <w:uiPriority w:val="1"/>
    <w:qFormat/>
    <w:rsid w:val="00543561"/>
    <w:pPr>
      <w:spacing w:before="94"/>
      <w:ind w:left="101"/>
      <w:outlineLvl w:val="1"/>
    </w:pPr>
    <w:rPr>
      <w:sz w:val="20"/>
      <w:szCs w:val="20"/>
    </w:rPr>
  </w:style>
  <w:style w:type="paragraph" w:styleId="Prrafodelista">
    <w:name w:val="List Paragraph"/>
    <w:basedOn w:val="Normal"/>
    <w:uiPriority w:val="1"/>
    <w:qFormat/>
    <w:rsid w:val="00543561"/>
    <w:pPr>
      <w:ind w:left="809" w:hanging="349"/>
    </w:pPr>
  </w:style>
  <w:style w:type="paragraph" w:customStyle="1" w:styleId="TableParagraph">
    <w:name w:val="Table Paragraph"/>
    <w:basedOn w:val="Normal"/>
    <w:uiPriority w:val="1"/>
    <w:qFormat/>
    <w:rsid w:val="00543561"/>
    <w:pPr>
      <w:spacing w:line="205" w:lineRule="exact"/>
      <w:ind w:left="69"/>
    </w:pPr>
  </w:style>
  <w:style w:type="character" w:styleId="Hipervnculo">
    <w:name w:val="Hyperlink"/>
    <w:basedOn w:val="Fuentedeprrafopredeter"/>
    <w:uiPriority w:val="99"/>
    <w:unhideWhenUsed/>
    <w:rsid w:val="00E71CCC"/>
    <w:rPr>
      <w:color w:val="0000FF" w:themeColor="hyperlink"/>
      <w:u w:val="single"/>
    </w:rPr>
  </w:style>
  <w:style w:type="character" w:customStyle="1" w:styleId="lrzxr">
    <w:name w:val="lrzxr"/>
    <w:basedOn w:val="Fuentedeprrafopredeter"/>
    <w:rsid w:val="008873A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cio@ajrubi.ca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754</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Microsoft Word - Carta families ajuts Casals_maa</vt:lpstr>
    </vt:vector>
  </TitlesOfParts>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Carta families ajuts Casals_maa</dc:title>
  <dc:creator>acc</dc:creator>
  <cp:lastModifiedBy>beg</cp:lastModifiedBy>
  <cp:revision>8</cp:revision>
  <dcterms:created xsi:type="dcterms:W3CDTF">2024-02-29T13:12:00Z</dcterms:created>
  <dcterms:modified xsi:type="dcterms:W3CDTF">2024-03-19T12:53:00Z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PScript5.dll Version 5.2.2</vt:lpwstr>
  </property>
  <property fmtid="{D5CDD505-2E9C-101B-9397-08002B2CF9AE}" pid="4" name="LastSaved">
    <vt:filetime>2022-04-28T00:00:00Z</vt:filetime>
  </property>
</Properties>
</file>