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BENVINGUTS AL NOU MENJADOR 2025 – 2026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Estimades famílies,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Comencem el curs 2025-2026 amb molta il·lusió i amb ganes de compartir totes les novetats que hem preparat per a aquest any al menjador escolar. El menjador és molt més que un lloc per menjar: és un espai ideal per aprendre a menjar sa i variat, incorporant tots els grups d'aliments necessaris per al desenvolupament adequat en l'etapa de creixement.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Aquest any seguim treballant sobre els nostres tres pilars: Salut, Sostenibilitat i Convivència. I, a més, fem un pas més perquè l'hora del migdia sigui encara més enriquidora, tant a nivell nutricional com educatiu.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Comptem amb la col·laboració de Boticaria García en un nou projecte d'educació nutricional, que busca transformar els hàbits alimentaris des de l'educació. Un projecte que implica tota la comunitat: nens i nenes, famílies, docents, i els nostres equips de cuina i monitoratge.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Tot està supervisat i guiat pel nostre equip de més de 200 professionals en nutrició, per assegurar-nos que cada proposta s'adapta a les necessitats de tots els nostres petits comensals.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Volem que els vostres fills i filles gaudeixin i siguin feliços durant el migdia, i que vosaltres, com a famílies, tingueu la tranquil·litat i confiança en el nostre treball diari.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Us esperem amb els braços oberts i plats plens de sabor, salut i diversió!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3124200</wp:posOffset>
                </wp:positionV>
                <wp:extent cx="7779456" cy="425855"/>
                <wp:effectExtent b="0" l="0" r="0" t="0"/>
                <wp:wrapNone/>
                <wp:docPr id="19380582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 rot="-10799991">
                          <a:off x="1467737" y="3644427"/>
                          <a:ext cx="7756526" cy="271147"/>
                        </a:xfrm>
                        <a:prstGeom prst="rect">
                          <a:avLst/>
                        </a:prstGeom>
                        <a:solidFill>
                          <a:srgbClr val="FEA4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00" lIns="91400" spcFirstLastPara="1" rIns="91400" wrap="square" tIns="91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3124200</wp:posOffset>
                </wp:positionV>
                <wp:extent cx="7779456" cy="425855"/>
                <wp:effectExtent b="0" l="0" r="0" t="0"/>
                <wp:wrapNone/>
                <wp:docPr id="19380582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9456" cy="425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-1114895</wp:posOffset>
          </wp:positionH>
          <wp:positionV relativeFrom="paragraph">
            <wp:posOffset>-457197</wp:posOffset>
          </wp:positionV>
          <wp:extent cx="7629525" cy="2325372"/>
          <wp:effectExtent b="0" l="0" r="0" t="0"/>
          <wp:wrapSquare wrapText="bothSides" distB="0" distT="0" distL="0" distR="0"/>
          <wp:docPr id="19380582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232537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-57148</wp:posOffset>
          </wp:positionH>
          <wp:positionV relativeFrom="paragraph">
            <wp:posOffset>-342898</wp:posOffset>
          </wp:positionV>
          <wp:extent cx="5399730" cy="1651000"/>
          <wp:effectExtent b="0" l="0" r="0" t="0"/>
          <wp:wrapSquare wrapText="bothSides" distB="114300" distT="114300" distL="114300" distR="114300"/>
          <wp:docPr id="19380582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1651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a-E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80" w:before="360"/>
      <w:outlineLvl w:val="0"/>
    </w:pPr>
    <w:rPr>
      <w:rFonts w:ascii="Aptos Display" w:cs="Times New Roman" w:eastAsia="Yu Gothic Light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160"/>
      <w:outlineLvl w:val="1"/>
    </w:pPr>
    <w:rPr>
      <w:rFonts w:ascii="Aptos Display" w:cs="Times New Roman" w:eastAsia="Yu Gothic Light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160"/>
      <w:outlineLvl w:val="2"/>
    </w:pPr>
    <w:rPr>
      <w:rFonts w:cs="Times New Roman" w:eastAsia="Yu Gothic Light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80"/>
      <w:outlineLvl w:val="3"/>
    </w:pPr>
    <w:rPr>
      <w:rFonts w:cs="Times New Roman" w:eastAsia="Yu Gothic Light"/>
      <w:i w:val="1"/>
      <w:iCs w:val="1"/>
      <w:color w:val="0f476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80"/>
      <w:outlineLvl w:val="4"/>
    </w:pPr>
    <w:rPr>
      <w:rFonts w:cs="Times New Roman" w:eastAsia="Yu Gothic Light"/>
      <w:color w:val="0f476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5"/>
    </w:pPr>
    <w:rPr>
      <w:rFonts w:cs="Times New Roman" w:eastAsia="Yu Gothic Light"/>
      <w:i w:val="1"/>
      <w:iCs w:val="1"/>
      <w:color w:val="595959"/>
    </w:rPr>
  </w:style>
  <w:style w:type="paragraph" w:styleId="Ttulo7">
    <w:name w:val="heading 7"/>
    <w:basedOn w:val="Normal"/>
    <w:next w:val="Normal"/>
    <w:pPr>
      <w:keepNext w:val="1"/>
      <w:keepLines w:val="1"/>
      <w:spacing w:after="0" w:before="40"/>
      <w:outlineLvl w:val="6"/>
    </w:pPr>
    <w:rPr>
      <w:rFonts w:cs="Times New Roman" w:eastAsia="Yu Gothic Light"/>
      <w:color w:val="595959"/>
    </w:rPr>
  </w:style>
  <w:style w:type="paragraph" w:styleId="Ttulo8">
    <w:name w:val="heading 8"/>
    <w:basedOn w:val="Normal"/>
    <w:next w:val="Normal"/>
    <w:pPr>
      <w:keepNext w:val="1"/>
      <w:keepLines w:val="1"/>
      <w:spacing w:after="0"/>
      <w:outlineLvl w:val="7"/>
    </w:pPr>
    <w:rPr>
      <w:rFonts w:cs="Times New Roman" w:eastAsia="Yu Gothic Light"/>
      <w:i w:val="1"/>
      <w:iCs w:val="1"/>
      <w:color w:val="272727"/>
    </w:rPr>
  </w:style>
  <w:style w:type="paragraph" w:styleId="Ttulo9">
    <w:name w:val="heading 9"/>
    <w:basedOn w:val="Normal"/>
    <w:next w:val="Normal"/>
    <w:pPr>
      <w:keepNext w:val="1"/>
      <w:keepLines w:val="1"/>
      <w:spacing w:after="0"/>
      <w:outlineLvl w:val="8"/>
    </w:pPr>
    <w:rPr>
      <w:rFonts w:cs="Times New Roman" w:eastAsia="Yu Gothic Light"/>
      <w:color w:val="272727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uiPriority w:val="10"/>
    <w:qFormat w:val="1"/>
    <w:pPr>
      <w:spacing w:after="80" w:line="240" w:lineRule="auto"/>
    </w:pPr>
    <w:rPr>
      <w:rFonts w:ascii="Aptos Display" w:cs="Times New Roman" w:eastAsia="Yu Gothic Light" w:hAnsi="Aptos Display"/>
      <w:spacing w:val="-10"/>
      <w:kern w:val="3"/>
      <w:sz w:val="56"/>
      <w:szCs w:val="56"/>
    </w:rPr>
  </w:style>
  <w:style w:type="character" w:styleId="Ttulo1Car" w:customStyle="1">
    <w:name w:val="Título 1 Car"/>
    <w:basedOn w:val="Fuentedeprrafopredeter"/>
    <w:rPr>
      <w:rFonts w:ascii="Aptos Display" w:cs="Times New Roman" w:eastAsia="Yu Gothic Light" w:hAnsi="Aptos Display"/>
      <w:color w:val="0f4761"/>
      <w:sz w:val="40"/>
      <w:szCs w:val="40"/>
    </w:rPr>
  </w:style>
  <w:style w:type="character" w:styleId="Ttulo2Car" w:customStyle="1">
    <w:name w:val="Título 2 Car"/>
    <w:basedOn w:val="Fuentedeprrafopredeter"/>
    <w:rPr>
      <w:rFonts w:ascii="Aptos Display" w:cs="Times New Roman" w:eastAsia="Yu Gothic Light" w:hAnsi="Aptos Display"/>
      <w:color w:val="0f4761"/>
      <w:sz w:val="32"/>
      <w:szCs w:val="32"/>
    </w:rPr>
  </w:style>
  <w:style w:type="character" w:styleId="Ttulo3Car" w:customStyle="1">
    <w:name w:val="Título 3 Car"/>
    <w:basedOn w:val="Fuentedeprrafopredeter"/>
    <w:rPr>
      <w:rFonts w:cs="Times New Roman" w:eastAsia="Yu Gothic Light"/>
      <w:color w:val="0f4761"/>
      <w:sz w:val="28"/>
      <w:szCs w:val="28"/>
    </w:rPr>
  </w:style>
  <w:style w:type="character" w:styleId="Ttulo4Car" w:customStyle="1">
    <w:name w:val="Título 4 Car"/>
    <w:basedOn w:val="Fuentedeprrafopredeter"/>
    <w:rPr>
      <w:rFonts w:cs="Times New Roman" w:eastAsia="Yu Gothic Light"/>
      <w:i w:val="1"/>
      <w:iCs w:val="1"/>
      <w:color w:val="0f4761"/>
    </w:rPr>
  </w:style>
  <w:style w:type="character" w:styleId="Ttulo5Car" w:customStyle="1">
    <w:name w:val="Título 5 Car"/>
    <w:basedOn w:val="Fuentedeprrafopredeter"/>
    <w:rPr>
      <w:rFonts w:cs="Times New Roman" w:eastAsia="Yu Gothic Light"/>
      <w:color w:val="0f4761"/>
    </w:rPr>
  </w:style>
  <w:style w:type="character" w:styleId="Ttulo6Car" w:customStyle="1">
    <w:name w:val="Título 6 Car"/>
    <w:basedOn w:val="Fuentedeprrafopredeter"/>
    <w:rPr>
      <w:rFonts w:cs="Times New Roman" w:eastAsia="Yu Gothic Light"/>
      <w:i w:val="1"/>
      <w:iCs w:val="1"/>
      <w:color w:val="595959"/>
    </w:rPr>
  </w:style>
  <w:style w:type="character" w:styleId="Ttulo7Car" w:customStyle="1">
    <w:name w:val="Título 7 Car"/>
    <w:basedOn w:val="Fuentedeprrafopredeter"/>
    <w:rPr>
      <w:rFonts w:cs="Times New Roman" w:eastAsia="Yu Gothic Light"/>
      <w:color w:val="595959"/>
    </w:rPr>
  </w:style>
  <w:style w:type="character" w:styleId="Ttulo8Car" w:customStyle="1">
    <w:name w:val="Título 8 Car"/>
    <w:basedOn w:val="Fuentedeprrafopredeter"/>
    <w:rPr>
      <w:rFonts w:cs="Times New Roman" w:eastAsia="Yu Gothic Light"/>
      <w:i w:val="1"/>
      <w:iCs w:val="1"/>
      <w:color w:val="272727"/>
    </w:rPr>
  </w:style>
  <w:style w:type="character" w:styleId="Ttulo9Car" w:customStyle="1">
    <w:name w:val="Título 9 Car"/>
    <w:basedOn w:val="Fuentedeprrafopredeter"/>
    <w:rPr>
      <w:rFonts w:cs="Times New Roman" w:eastAsia="Yu Gothic Light"/>
      <w:color w:val="272727"/>
    </w:rPr>
  </w:style>
  <w:style w:type="character" w:styleId="TtuloCar" w:customStyle="1">
    <w:name w:val="Título Car"/>
    <w:basedOn w:val="Fuentedeprrafopredeter"/>
    <w:rPr>
      <w:rFonts w:ascii="Aptos Display" w:cs="Times New Roman" w:eastAsia="Yu Gothic Light" w:hAnsi="Aptos Display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 w:val="1"/>
    <w:rPr>
      <w:color w:val="595959"/>
      <w:sz w:val="28"/>
      <w:szCs w:val="28"/>
    </w:rPr>
  </w:style>
  <w:style w:type="character" w:styleId="SubttuloCar" w:customStyle="1">
    <w:name w:val="Subtítulo Car"/>
    <w:basedOn w:val="Fuentedeprrafopredeter"/>
    <w:rPr>
      <w:rFonts w:cs="Times New Roman" w:eastAsia="Yu Gothic Light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 w:val="1"/>
      <w:iCs w:val="1"/>
      <w:color w:val="404040"/>
    </w:rPr>
  </w:style>
  <w:style w:type="character" w:styleId="CitaCar" w:customStyle="1">
    <w:name w:val="Cita Car"/>
    <w:basedOn w:val="Fuentedeprrafopredeter"/>
    <w:rPr>
      <w:i w:val="1"/>
      <w:iCs w:val="1"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 w:val="1"/>
      <w:iCs w:val="1"/>
      <w:color w:val="0f4761"/>
    </w:rPr>
  </w:style>
  <w:style w:type="paragraph" w:styleId="Citadestacada">
    <w:name w:val="Intense Quote"/>
    <w:basedOn w:val="Normal"/>
    <w:next w:val="Normal"/>
    <w:pPr>
      <w:pBdr>
        <w:top w:color="0f4761" w:space="10" w:sz="4" w:val="single"/>
        <w:bottom w:color="0f4761" w:space="10" w:sz="4" w:val="single"/>
      </w:pBdr>
      <w:spacing w:after="360" w:before="360"/>
      <w:ind w:left="864" w:right="864"/>
      <w:jc w:val="center"/>
    </w:pPr>
    <w:rPr>
      <w:i w:val="1"/>
      <w:iCs w:val="1"/>
      <w:color w:val="0f4761"/>
    </w:rPr>
  </w:style>
  <w:style w:type="character" w:styleId="CitadestacadaCar" w:customStyle="1">
    <w:name w:val="Cita destacada Car"/>
    <w:basedOn w:val="Fuentedeprrafopredeter"/>
    <w:rPr>
      <w:i w:val="1"/>
      <w:iCs w:val="1"/>
      <w:color w:val="0f4761"/>
    </w:rPr>
  </w:style>
  <w:style w:type="character" w:styleId="Referenciaintensa">
    <w:name w:val="Intense Reference"/>
    <w:basedOn w:val="Fuentedeprrafopredeter"/>
    <w:rPr>
      <w:b w:val="1"/>
      <w:bCs w:val="1"/>
      <w:smallCaps w:val="1"/>
      <w:color w:val="0f4761"/>
      <w:spacing w:val="5"/>
    </w:rPr>
  </w:style>
  <w:style w:type="paragraph" w:styleId="Revisin">
    <w:name w:val="Revision"/>
    <w:pPr>
      <w:suppressAutoHyphens w:val="1"/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946CE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946CEC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946CE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946CE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cQtojDrNr9hGkUlMxNkBYYagQ==">CgMxLjA4AHIhMXZ4dDlpSlpUcTNuY3pvUVZaWEdFUHozRVVLV2NOVFRo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2025-05-05T10:01:00Z</dcterms:created>
  <dc:creator>Sandra Sanguesa Gonzalez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0x010100B2B20DBA90F000438837A7C1AA8074F2</vt:lpwstr>
  </property>
  <property fmtid="{D5CDD505-2E9C-101B-9397-08002B2CF9AE}" pid="3" name="MediaServiceImageTags">
    <vt:lpwstr/>
  </property>
  <property fmtid="{D5CDD505-2E9C-101B-9397-08002B2CF9AE}" pid="4" name="_dlc_DocIdItemGuid">
    <vt:lpwstr>a0ea0291-3a1d-4631-83eb-d740fced7866</vt:lpwstr>
  </property>
</Properties>
</file>