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Valors.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Mira aquest curt que va sobre l’amistat i contesta les preguntes següents. Pensa en adjectius que descriguin els teus amics i amigues.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https://www.youtube.com/watch?time_continue=61&amp;v=6LIZGItzIIE&amp;feature=emb_logo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78" w:line="240" w:lineRule="auto"/>
        <w:ind w:left="621" w:firstLine="0"/>
        <w:jc w:val="center"/>
        <w:rPr>
          <w:sz w:val="36"/>
          <w:szCs w:val="36"/>
        </w:rPr>
      </w:pPr>
      <w:r w:rsidDel="00000000" w:rsidR="00000000" w:rsidRPr="00000000">
        <w:rPr>
          <w:color w:val="231f20"/>
          <w:sz w:val="36"/>
          <w:szCs w:val="36"/>
          <w:rtl w:val="0"/>
        </w:rPr>
        <w:t xml:space="preserve">Quan penso en l’amistat...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98" w:line="240" w:lineRule="auto"/>
        <w:ind w:left="0" w:firstLine="0"/>
        <w:rPr>
          <w:color w:val="231f20"/>
          <w:sz w:val="29"/>
          <w:szCs w:val="29"/>
        </w:rPr>
      </w:pPr>
      <w:r w:rsidDel="00000000" w:rsidR="00000000" w:rsidRPr="00000000">
        <w:rPr>
          <w:color w:val="231f20"/>
          <w:sz w:val="29"/>
          <w:szCs w:val="29"/>
          <w:rtl w:val="0"/>
        </w:rPr>
        <w:t xml:space="preserve">Completa les frases següents:</w:t>
      </w:r>
    </w:p>
    <w:p w:rsidR="00000000" w:rsidDel="00000000" w:rsidP="00000000" w:rsidRDefault="00000000" w:rsidRPr="00000000" w14:paraId="00000009">
      <w:pPr>
        <w:widowControl w:val="0"/>
        <w:spacing w:before="298" w:line="240" w:lineRule="auto"/>
        <w:ind w:left="0" w:firstLine="0"/>
        <w:rPr>
          <w:color w:val="231f2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i w:val="1"/>
          <w:color w:val="231f20"/>
          <w:sz w:val="25"/>
          <w:szCs w:val="25"/>
          <w:u w:val="none"/>
        </w:rPr>
      </w:pPr>
      <w:r w:rsidDel="00000000" w:rsidR="00000000" w:rsidRPr="00000000">
        <w:rPr>
          <w:i w:val="1"/>
          <w:color w:val="231f20"/>
          <w:sz w:val="25"/>
          <w:szCs w:val="25"/>
          <w:rtl w:val="0"/>
        </w:rPr>
        <w:t xml:space="preserve">Els meus amics i les meves amigues són...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9" w:line="240" w:lineRule="auto"/>
        <w:rPr>
          <w:sz w:val="49"/>
          <w:szCs w:val="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>
          <w:i w:val="1"/>
          <w:color w:val="231f20"/>
          <w:sz w:val="25"/>
          <w:szCs w:val="25"/>
          <w:u w:val="none"/>
        </w:rPr>
      </w:pPr>
      <w:r w:rsidDel="00000000" w:rsidR="00000000" w:rsidRPr="00000000">
        <w:rPr>
          <w:i w:val="1"/>
          <w:color w:val="231f20"/>
          <w:sz w:val="25"/>
          <w:szCs w:val="25"/>
          <w:rtl w:val="0"/>
        </w:rPr>
        <w:t xml:space="preserve">Com creus que et veuen els teus amics o amigues?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9" w:line="240" w:lineRule="auto"/>
        <w:rPr>
          <w:sz w:val="49"/>
          <w:szCs w:val="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rPr>
          <w:i w:val="1"/>
          <w:color w:val="231f20"/>
          <w:sz w:val="25"/>
          <w:szCs w:val="25"/>
          <w:u w:val="none"/>
        </w:rPr>
      </w:pPr>
      <w:r w:rsidDel="00000000" w:rsidR="00000000" w:rsidRPr="00000000">
        <w:rPr>
          <w:i w:val="1"/>
          <w:color w:val="231f20"/>
          <w:sz w:val="25"/>
          <w:szCs w:val="25"/>
          <w:rtl w:val="0"/>
        </w:rPr>
        <w:t xml:space="preserve">El que més valoro dels amics i amigues és…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528" w:firstLine="0"/>
        <w:rPr>
          <w:i w:val="1"/>
          <w:color w:val="231f2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528" w:firstLine="0"/>
        <w:rPr>
          <w:i w:val="1"/>
          <w:color w:val="231f2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1528" w:firstLine="0"/>
        <w:rPr>
          <w:i w:val="1"/>
          <w:color w:val="231f2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rPr>
          <w:i w:val="1"/>
          <w:color w:val="231f2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rPr>
          <w:i w:val="1"/>
          <w:color w:val="231f20"/>
          <w:sz w:val="25"/>
          <w:szCs w:val="25"/>
          <w:u w:val="none"/>
        </w:rPr>
      </w:pPr>
      <w:r w:rsidDel="00000000" w:rsidR="00000000" w:rsidRPr="00000000">
        <w:rPr>
          <w:i w:val="1"/>
          <w:color w:val="231f20"/>
          <w:sz w:val="25"/>
          <w:szCs w:val="25"/>
          <w:rtl w:val="0"/>
        </w:rPr>
        <w:t xml:space="preserve">M’agradaria tornar a veure...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time_continue=61&amp;v=6LIZGItzIIE&amp;feature=emb_log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