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Valoració setmanal: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83.000000000002" w:type="dxa"/>
        <w:jc w:val="left"/>
        <w:tblInd w:w="0.0" w:type="dxa"/>
        <w:tblLayout w:type="fixed"/>
        <w:tblLook w:val="0000"/>
      </w:tblPr>
      <w:tblGrid>
        <w:gridCol w:w="2940"/>
        <w:gridCol w:w="3285"/>
        <w:gridCol w:w="1276"/>
        <w:gridCol w:w="6682"/>
        <w:tblGridChange w:id="0">
          <w:tblGrid>
            <w:gridCol w:w="2940"/>
            <w:gridCol w:w="3285"/>
            <w:gridCol w:w="1276"/>
            <w:gridCol w:w="668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 1 al 7 de juny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  M’HA ANAT LA SETMANA?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9430" cy="518795"/>
                  <wp:effectExtent b="0" l="0" r="0" t="0"/>
                  <wp:docPr id="10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8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9598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9430" cy="518795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8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9430" cy="518795"/>
                  <wp:effectExtent b="0" l="0" r="0" t="0"/>
                  <wp:docPr id="10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8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Montserrat" w:cs="Montserrat" w:eastAsia="Montserrat" w:hAnsi="Montserrat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Watch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Catch the thief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story.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Do some writing practice about sports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Juga a “OXO”.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EDUCACIÓ FÍSICA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Fes la sessió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Born to move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VALORS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Mira el vídeo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Quan tot s’embolica.</w:t>
            </w:r>
          </w:p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Reflexiona sobre les preguntes que et plantegem.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PLÀSTICA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Fes les teves tulipes Pop Art.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Envia la teva producció per correu electrònic.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CATALANA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"/>
              <w:jc w:val="center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La lectura i els llibres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"/>
              <w:jc w:val="center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 Fes la teva recomanació i prepara el repte.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aaa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pçalament1">
    <w:name w:val="Encapçalament 1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40"/>
      <w:szCs w:val="40"/>
      <w:effect w:val="none"/>
      <w:vertAlign w:val="baseline"/>
      <w:cs w:val="0"/>
      <w:em w:val="none"/>
      <w:lang w:bidi="hi-IN" w:eastAsia="zh-CN" w:val="und"/>
    </w:rPr>
  </w:style>
  <w:style w:type="paragraph" w:styleId="Encapçalament2">
    <w:name w:val="Encapçalament 2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120" w:before="360" w:line="1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Arial" w:cs="Arial" w:eastAsia="Arial" w:hAnsi="Arial"/>
      <w:w w:val="100"/>
      <w:kern w:val="0"/>
      <w:position w:val="-1"/>
      <w:sz w:val="32"/>
      <w:szCs w:val="32"/>
      <w:effect w:val="none"/>
      <w:vertAlign w:val="baseline"/>
      <w:cs w:val="0"/>
      <w:em w:val="none"/>
      <w:lang w:bidi="hi-IN" w:eastAsia="zh-CN" w:val="und"/>
    </w:rPr>
  </w:style>
  <w:style w:type="paragraph" w:styleId="Encapçalament3">
    <w:name w:val="Encapçalament 3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320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Arial" w:cs="Arial" w:eastAsia="Arial" w:hAnsi="Arial"/>
      <w:color w:val="434343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Encapçalament4">
    <w:name w:val="Encapçalament 4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80" w:before="280" w:line="1" w:lineRule="atLeast"/>
      <w:ind w:leftChars="-1" w:rightChars="0" w:firstLineChars="-1"/>
      <w:jc w:val="left"/>
      <w:textDirection w:val="btLr"/>
      <w:textAlignment w:val="top"/>
      <w:outlineLvl w:val="3"/>
    </w:pPr>
    <w:rPr>
      <w:rFonts w:ascii="Arial" w:cs="Arial" w:eastAsia="Arial" w:hAnsi="Arial"/>
      <w:color w:val="666666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Encapçalament5">
    <w:name w:val="Encapçalament 5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80" w:before="240" w:line="1" w:lineRule="atLeast"/>
      <w:ind w:leftChars="-1" w:rightChars="0" w:firstLineChars="-1"/>
      <w:jc w:val="left"/>
      <w:textDirection w:val="btLr"/>
      <w:textAlignment w:val="top"/>
      <w:outlineLvl w:val="4"/>
    </w:pPr>
    <w:rPr>
      <w:rFonts w:ascii="Arial" w:cs="Arial" w:eastAsia="Arial" w:hAnsi="Arial"/>
      <w:color w:val="666666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pçalament6">
    <w:name w:val="Encapçalament 6"/>
    <w:basedOn w:val="LO-normal"/>
    <w:next w:val="LO-normal1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80" w:before="240" w:line="1" w:lineRule="atLeast"/>
      <w:ind w:leftChars="-1" w:rightChars="0" w:firstLineChars="-1"/>
      <w:jc w:val="left"/>
      <w:textDirection w:val="btLr"/>
      <w:textAlignment w:val="top"/>
      <w:outlineLvl w:val="5"/>
    </w:pPr>
    <w:rPr>
      <w:rFonts w:ascii="Arial" w:cs="Arial" w:eastAsia="Arial" w:hAnsi="Arial"/>
      <w:i w:val="1"/>
      <w:color w:val="666666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LO-normal"/>
    <w:next w:val="LO-normal1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6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52"/>
      <w:szCs w:val="52"/>
      <w:effect w:val="none"/>
      <w:vertAlign w:val="baseline"/>
      <w:cs w:val="0"/>
      <w:em w:val="none"/>
      <w:lang w:bidi="hi-IN" w:eastAsia="zh-CN" w:val="und"/>
    </w:rPr>
  </w:style>
  <w:style w:type="paragraph" w:styleId="Cosdeltext">
    <w:name w:val="Cos del text"/>
    <w:basedOn w:val="LO-normal1"/>
    <w:next w:val="Cosdel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lista">
    <w:name w:val="Llista"/>
    <w:basedOn w:val="Cosdeltext"/>
    <w:next w:val="L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Índex">
    <w:name w:val="Índex"/>
    <w:basedOn w:val="LO-normal1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Heading">
    <w:name w:val="Heading"/>
    <w:basedOn w:val="Normal"/>
    <w:next w:val="Cosdel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Noto Sans Devanagari" w:eastAsia="WenQuanYi Micro 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LO-normal1">
    <w:name w:val="LO-normal1"/>
    <w:next w:val="LO-normal1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pígrafe">
    <w:name w:val="Epígrafe"/>
    <w:basedOn w:val="LO-normal1"/>
    <w:next w:val="Epígraf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Devanagari" w:eastAsia="Arial" w:hAnsi="Arial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und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Noto Sans Devanagari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WW-Encapçalament">
    <w:name w:val="WW-Encapçalament"/>
    <w:basedOn w:val="LO-normal1"/>
    <w:next w:val="Cosdel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und"/>
    </w:rPr>
  </w:style>
  <w:style w:type="paragraph" w:styleId="Subtítol">
    <w:name w:val="Subtítol"/>
    <w:basedOn w:val="LO-normal1"/>
    <w:next w:val="LO-normal1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32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kern w:val="0"/>
      <w:position w:val="-1"/>
      <w:sz w:val="30"/>
      <w:szCs w:val="30"/>
      <w:effect w:val="none"/>
      <w:vertAlign w:val="baseline"/>
      <w:cs w:val="0"/>
      <w:em w:val="none"/>
      <w:lang w:bidi="hi-IN" w:eastAsia="zh-CN" w:val="und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Hw7x/Z863SV26Q2arxT+RevPlw==">AMUW2mUv7SoPWl0tok1RCIyUn1adZHtzyPnC6yQkT2xCWYNo7S8+d/maV3w8lzHavd2uU+fPfzm9/3tMG5x3U1iL+g2Un2EKn3bjDPJSyNRB+jJUZ9ymCNyJ1kWyeOamZEX1zeQZCuYj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2020-05-17T19:50:00Z</dcterms:created>
  <dc:creator>Gemma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