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* Matemàtiques.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Aquí teniu tres exercicis que heu de resoldre. Vejam si sou capaços de fer-ho en 10 minuts!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Us farem arribar la correcció dels exercicis al final de la setmana.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Com a activitat d’ampliació, aquells que vulgueu, us deixem dues pàgines web on podeu repassar les divisions. Com que són autocorrectives, quan premeu “comprovar” es corregiran automàticament.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8"/>
            <w:szCs w:val="28"/>
            <w:u w:val="single"/>
            <w:rtl w:val="0"/>
          </w:rPr>
          <w:t xml:space="preserve">http://lasenalla.net/arxius/dividir1/div1.html</w:t>
        </w:r>
      </w:hyperlink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28"/>
            <w:szCs w:val="28"/>
            <w:u w:val="single"/>
            <w:rtl w:val="0"/>
          </w:rPr>
          <w:t xml:space="preserve">https://www3.gobiernodecanarias.org/medusa/eltanquematematico/ladivision/resuelve/dos/resuelve_2_p.html</w:t>
        </w:r>
      </w:hyperlink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0" w:hanging="360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Al supermercat hi ha aquesta oferta: si compres 1 dotzena d’ous te’n regalen ½ dotzena. Quants ous em donaran si compro dues dotzenes? 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Montserrat" w:cs="Montserrat" w:eastAsia="Montserrat" w:hAnsi="Montserrat"/>
          <w:b w:val="1"/>
          <w:color w:val="e36c0a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228600</wp:posOffset>
            </wp:positionV>
            <wp:extent cx="2341782" cy="1014413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1782" cy="10144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right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right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right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right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right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right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right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right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right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0" w:hanging="360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Volem organitzar 48 cossos geomètrics en capses de dos pisos com aquestes: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3390900</wp:posOffset>
            </wp:positionH>
            <wp:positionV relativeFrom="paragraph">
              <wp:posOffset>445388</wp:posOffset>
            </wp:positionV>
            <wp:extent cx="2345829" cy="1762125"/>
            <wp:effectExtent b="0" l="0" r="0" t="0"/>
            <wp:wrapSquare wrapText="bothSides" distB="114300" distT="114300" distL="114300" distR="1143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15279" r="5859" t="6091"/>
                    <a:stretch>
                      <a:fillRect/>
                    </a:stretch>
                  </pic:blipFill>
                  <pic:spPr>
                    <a:xfrm>
                      <a:off x="0" y="0"/>
                      <a:ext cx="2345829" cy="1762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spacing w:line="240" w:lineRule="auto"/>
        <w:ind w:left="0" w:hanging="360"/>
        <w:jc w:val="left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    Quantes capses necessitem?  </w:t>
      </w:r>
    </w:p>
    <w:p w:rsidR="00000000" w:rsidDel="00000000" w:rsidP="00000000" w:rsidRDefault="00000000" w:rsidRPr="00000000" w14:paraId="00000033">
      <w:pPr>
        <w:spacing w:line="240" w:lineRule="auto"/>
        <w:jc w:val="right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right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right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right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right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right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right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right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right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right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right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right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right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right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right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right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right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right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right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right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right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right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right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right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line="240" w:lineRule="auto"/>
        <w:ind w:left="0" w:hanging="360"/>
        <w:jc w:val="both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Digues si són certes (C) o falses (F) les afirmacions següents: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      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65f91"/>
          <w:sz w:val="28"/>
          <w:szCs w:val="28"/>
        </w:rPr>
        <w:drawing>
          <wp:inline distB="114300" distT="114300" distL="114300" distR="114300">
            <wp:extent cx="5024438" cy="192910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4438" cy="19291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65f91"/>
          <w:sz w:val="28"/>
          <w:szCs w:val="28"/>
        </w:rPr>
        <w:drawing>
          <wp:inline distB="114300" distT="114300" distL="114300" distR="114300">
            <wp:extent cx="1876425" cy="16764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67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Montserrat" w:cs="Montserrat" w:eastAsia="Montserrat" w:hAnsi="Montserrat"/>
          <w:b w:val="1"/>
          <w:color w:val="e36c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Montserrat" w:cs="Montserrat" w:eastAsia="Montserrat" w:hAnsi="Montserrat"/>
          <w:b w:val="1"/>
          <w:color w:val="e36c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Totes les llaunes són cilindres.                                      ____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La meitat de les llaunes són cilindres.                        ____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Tres quartes parts de les llaunes són cilindres.        ____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Una quarta part de les llaunes NO són cilindres.     ____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Montserrat" w:cs="Montserrat" w:eastAsia="Montserrat" w:hAnsi="Montserrat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12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lasenalla.net/arxius/dividir1/div1.html" TargetMode="External"/><Relationship Id="rId8" Type="http://schemas.openxmlformats.org/officeDocument/2006/relationships/hyperlink" Target="https://www3.gobiernodecanarias.org/medusa/eltanquematematico/ladivision/resuelve/dos/resuelve_2_p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JFt8Tu29+KQKbeS8DN7Vloxz4g==">AMUW2mX7SMHt9lWn3Taut/2sUwiZ4bsH6LiSheE+hIbW6hi2eVpaFDZWJ4xSe3noienporqOSZSu2HfUI3NFrjfEurV3J5B3f7o3GBH1r6wUI7yJ2VGwfeg=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