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* Català. Has provat mai de fer uns mots encreuats?</w:t>
      </w:r>
    </w:p>
    <w:p w:rsidR="00000000" w:rsidDel="00000000" w:rsidP="00000000" w:rsidRDefault="00000000" w:rsidRPr="00000000" w14:paraId="00000002">
      <w:pPr>
        <w:spacing w:before="240" w:line="288.00000000000006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Aquí te’n deixem un d’antònims i sinònims perquè vagis practicant! Tens un cronòmetre. Pots jugar-hi un parell de cops a veure si millores el teu temps!!</w:t>
      </w:r>
    </w:p>
    <w:p w:rsidR="00000000" w:rsidDel="00000000" w:rsidP="00000000" w:rsidRDefault="00000000" w:rsidRPr="00000000" w14:paraId="00000003">
      <w:pPr>
        <w:spacing w:before="240" w:line="288.00000000000006" w:lineRule="auto"/>
        <w:jc w:val="both"/>
        <w:rPr>
          <w:rFonts w:ascii="Montserrat" w:cs="Montserrat" w:eastAsia="Montserrat" w:hAnsi="Montserrat"/>
          <w:color w:val="0000ff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0000ff"/>
            <w:sz w:val="28"/>
            <w:szCs w:val="28"/>
            <w:u w:val="single"/>
            <w:rtl w:val="0"/>
          </w:rPr>
          <w:t xml:space="preserve">https://es.educaplay.com/recursos-educativos/585734-sinonims_i_antonims.html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highlight w:val="white"/>
          <w:rtl w:val="0"/>
        </w:rPr>
        <w:t xml:space="preserve">I per si tens més ganes, et proposem uns exercicis amb sis nivells de dificultat i opcions per jugar, conèixer i escriure. Acceptes el repte?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8"/>
            <w:szCs w:val="28"/>
            <w:u w:val="single"/>
            <w:rtl w:val="0"/>
          </w:rPr>
          <w:t xml:space="preserve">https://clic.xtec.cat/projects/antonims/jclic.js/index.html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.educaplay.com/recursos-educativos/585734-sinonims_i_antonims.html" TargetMode="External"/><Relationship Id="rId8" Type="http://schemas.openxmlformats.org/officeDocument/2006/relationships/hyperlink" Target="https://clic.xtec.cat/projects/antonims/jclic.js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zoW/rTakW7K7So3hlDvtfNxUg==">AMUW2mWMSgrbo9ReTZiKWd+ROJLOTbWPCkyRdHuEZqrPVs+zIQlFQ6aisKHAeqFXoqV8rJuXp+2d7jRbe1UnIWd43Qe2QQJrLmjexVOTuvobOtHp2lma4vg=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