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3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3255"/>
        <w:gridCol w:w="1276"/>
        <w:gridCol w:w="6662"/>
        <w:tblGridChange w:id="0">
          <w:tblGrid>
            <w:gridCol w:w="2970"/>
            <w:gridCol w:w="3255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del 25 al 31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13" name="image2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15" name="image1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14" name="image3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“Jeroglífics matemàtics”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“Prou”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Vídeo/Pic Collage/Canva de “La meva història personal”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“La meva història personal”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Poso notes al ritme  (</w:t>
            </w:r>
            <w:r w:rsidDel="00000000" w:rsidR="00000000" w:rsidRPr="00000000">
              <w:rPr>
                <w:rFonts w:ascii="Montserrat" w:cs="Montserrat" w:eastAsia="Montserrat" w:hAnsi="Montserrat"/>
                <w:color w:val="ff0000"/>
                <w:sz w:val="20"/>
                <w:szCs w:val="20"/>
                <w:rtl w:val="0"/>
              </w:rPr>
              <w:t xml:space="preserve">feina per retornar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Quizziz d’instruments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Vídeos violoncel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“Vocabulario y Memoria”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EajpAxHjwyGdHWgt1J50yJerQ==">AMUW2mVc8iURjAnoikgtMbkIUHqNKQWEyfdWE1/rdf9wl5R1hDggv0Xv+g5J37/jpBf6IEp+1rM/hFFbdQ2bPAkby9pUfQsBy84g+qPh70E68rzAgydszKCIg1uXMOx/OZPp1UXPLahj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